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F4C15A" w14:textId="1B4A406B" w:rsidR="003E0382" w:rsidRPr="00977129" w:rsidRDefault="00977129" w:rsidP="631FD009">
      <w:pPr>
        <w:pStyle w:val="DocumentTitle0"/>
        <w:rPr>
          <w:sz w:val="48"/>
          <w:szCs w:val="48"/>
        </w:rPr>
      </w:pPr>
      <w:r w:rsidRPr="631FD009">
        <w:rPr>
          <w:sz w:val="52"/>
          <w:szCs w:val="52"/>
        </w:rPr>
        <w:t xml:space="preserve">Session H: Staffing Challenges and </w:t>
      </w:r>
      <w:bookmarkStart w:id="0" w:name="_GoBack"/>
      <w:r w:rsidRPr="631FD009">
        <w:rPr>
          <w:sz w:val="52"/>
          <w:szCs w:val="52"/>
        </w:rPr>
        <w:t>Solutions</w:t>
      </w:r>
    </w:p>
    <w:bookmarkEnd w:id="0"/>
    <w:p w14:paraId="3DAA8452" w14:textId="32E1210E" w:rsidR="00493C21" w:rsidRPr="00977129" w:rsidRDefault="00977129" w:rsidP="00977129">
      <w:pPr>
        <w:pStyle w:val="Heading1"/>
      </w:pPr>
      <w:r w:rsidRPr="5962C02D">
        <w:t>PARTICIPANT HANDOUT</w:t>
      </w:r>
    </w:p>
    <w:p w14:paraId="7909554E" w14:textId="1ECC6895" w:rsidR="00134E83" w:rsidRDefault="00977129" w:rsidP="007877A1">
      <w:pPr>
        <w:pStyle w:val="Heading2"/>
      </w:pPr>
      <w:r w:rsidRPr="00977129">
        <w:rPr>
          <w:b/>
        </w:rPr>
        <w:t>Extract from:</w:t>
      </w:r>
      <w:r w:rsidRPr="00977129">
        <w:t xml:space="preserve"> IFE Core Group (2021) Operational Guidance – Breastfeeding Counselling in Emergencies. </w:t>
      </w:r>
      <w:r w:rsidRPr="007877A1">
        <w:t>Table</w:t>
      </w:r>
      <w:r w:rsidRPr="00977129">
        <w:t xml:space="preserve"> 2</w:t>
      </w:r>
    </w:p>
    <w:tbl>
      <w:tblPr>
        <w:tblW w:w="9270" w:type="dxa"/>
        <w:tblBorders>
          <w:bottom w:val="single" w:sz="4" w:space="0" w:color="DA291C" w:themeColor="accent1"/>
          <w:insideH w:val="single" w:sz="4" w:space="0" w:color="DA291C" w:themeColor="accent1"/>
        </w:tblBorders>
        <w:tblLayout w:type="fixed"/>
        <w:tblCellMar>
          <w:top w:w="288" w:type="dxa"/>
          <w:left w:w="288" w:type="dxa"/>
          <w:bottom w:w="288" w:type="dxa"/>
          <w:right w:w="288" w:type="dxa"/>
        </w:tblCellMar>
        <w:tblLook w:val="04A0" w:firstRow="1" w:lastRow="0" w:firstColumn="1" w:lastColumn="0" w:noHBand="0" w:noVBand="1"/>
      </w:tblPr>
      <w:tblGrid>
        <w:gridCol w:w="3690"/>
        <w:gridCol w:w="5580"/>
      </w:tblGrid>
      <w:tr w:rsidR="007877A1" w:rsidRPr="00B36CB0" w14:paraId="5DEB01F7" w14:textId="77777777" w:rsidTr="631FD009">
        <w:trPr>
          <w:trHeight w:val="397"/>
        </w:trPr>
        <w:tc>
          <w:tcPr>
            <w:tcW w:w="3690" w:type="dxa"/>
            <w:tcBorders>
              <w:top w:val="single" w:sz="4" w:space="0" w:color="DA291C" w:themeColor="accent1"/>
              <w:bottom w:val="single" w:sz="24" w:space="0" w:color="DA291C" w:themeColor="accent1"/>
            </w:tcBorders>
            <w:shd w:val="clear" w:color="auto" w:fill="auto"/>
          </w:tcPr>
          <w:p w14:paraId="262C2E97" w14:textId="77777777" w:rsidR="007877A1" w:rsidRPr="007877A1" w:rsidRDefault="007877A1" w:rsidP="007877A1">
            <w:pPr>
              <w:pStyle w:val="Tabletext"/>
              <w:numPr>
                <w:ilvl w:val="1"/>
                <w:numId w:val="3"/>
              </w:numPr>
              <w:rPr>
                <w:b/>
                <w:bCs/>
              </w:rPr>
            </w:pPr>
            <w:r w:rsidRPr="007877A1">
              <w:rPr>
                <w:b/>
                <w:bCs/>
              </w:rPr>
              <w:t xml:space="preserve">Human resource availability, motivation and individual capacity </w:t>
            </w:r>
          </w:p>
          <w:p w14:paraId="080416DA" w14:textId="0FD69974" w:rsidR="007877A1" w:rsidRDefault="007877A1" w:rsidP="007877A1">
            <w:pPr>
              <w:pStyle w:val="Tabletext"/>
              <w:numPr>
                <w:ilvl w:val="0"/>
                <w:numId w:val="44"/>
              </w:numPr>
            </w:pPr>
            <w:r>
              <w:t xml:space="preserve">Lack of trained human resources (no pre-emergency counselling capacity,  counsellors impacted by emergency, shortage of women on staff, shortage of staff with required language skills or cultural understanding or who are accepted by the emergency-affected population, high staff turnover) </w:t>
            </w:r>
          </w:p>
          <w:p w14:paraId="1FED51F5" w14:textId="77777777" w:rsidR="007877A1" w:rsidRDefault="007877A1" w:rsidP="007877A1">
            <w:pPr>
              <w:pStyle w:val="Tabletext"/>
              <w:numPr>
                <w:ilvl w:val="0"/>
                <w:numId w:val="44"/>
              </w:numPr>
            </w:pPr>
            <w:r w:rsidRPr="5962C02D">
              <w:t>Lack of health worker time (high needs for curative services override delivery of preventative services)</w:t>
            </w:r>
          </w:p>
          <w:p w14:paraId="6E6DF6A6" w14:textId="77777777" w:rsidR="007877A1" w:rsidRDefault="007877A1" w:rsidP="007877A1">
            <w:pPr>
              <w:pStyle w:val="Tabletext"/>
              <w:numPr>
                <w:ilvl w:val="0"/>
                <w:numId w:val="44"/>
              </w:numPr>
            </w:pPr>
            <w:r w:rsidRPr="5962C02D">
              <w:t>Low counsellor motivation</w:t>
            </w:r>
          </w:p>
          <w:p w14:paraId="09CD7CC6" w14:textId="687385A7" w:rsidR="007877A1" w:rsidRPr="007877A1" w:rsidRDefault="007877A1" w:rsidP="007877A1">
            <w:pPr>
              <w:pStyle w:val="Tabletext"/>
            </w:pPr>
            <w:r w:rsidRPr="5962C02D">
              <w:t>(de-prioritisation by personnel for whom counselling is one of many tasks, mothers’ resistance to recommended practices</w:t>
            </w:r>
            <w:r w:rsidR="006C4D7E">
              <w:rPr>
                <w:rStyle w:val="FootnoteReference"/>
              </w:rPr>
              <w:footnoteReference w:id="1"/>
            </w:r>
            <w:r w:rsidRPr="5962C02D">
              <w:t>, lack of incentives for peer counsellors)</w:t>
            </w:r>
          </w:p>
        </w:tc>
        <w:tc>
          <w:tcPr>
            <w:tcW w:w="5580" w:type="dxa"/>
            <w:tcBorders>
              <w:top w:val="single" w:sz="4" w:space="0" w:color="DA291C" w:themeColor="accent1"/>
              <w:bottom w:val="single" w:sz="24" w:space="0" w:color="DA291C" w:themeColor="accent1"/>
            </w:tcBorders>
          </w:tcPr>
          <w:p w14:paraId="6D6DE5A7" w14:textId="77777777" w:rsidR="007877A1" w:rsidRPr="007877A1" w:rsidRDefault="007877A1" w:rsidP="007877A1">
            <w:pPr>
              <w:pStyle w:val="Tabletext"/>
              <w:numPr>
                <w:ilvl w:val="0"/>
                <w:numId w:val="46"/>
              </w:numPr>
            </w:pPr>
            <w:r w:rsidRPr="007877A1">
              <w:rPr>
                <w:b/>
                <w:bCs/>
              </w:rPr>
              <w:t>Define roles and service standards</w:t>
            </w:r>
            <w:r w:rsidRPr="007877A1">
              <w:t xml:space="preserve"> i.e., the time necessary for trained, skilled and motivated personnel to perform an activity to professional standards in the local circumstances. Where breastfeeding counselling is a defined part of a provider’s role, allocate an adequate amount of time for this workload component when planning services.</w:t>
            </w:r>
          </w:p>
          <w:p w14:paraId="2C1038CF" w14:textId="1083ED69" w:rsidR="007877A1" w:rsidRPr="007877A1" w:rsidRDefault="007877A1" w:rsidP="007877A1">
            <w:pPr>
              <w:pStyle w:val="Tabletext"/>
              <w:numPr>
                <w:ilvl w:val="0"/>
                <w:numId w:val="46"/>
              </w:numPr>
            </w:pPr>
            <w:r w:rsidRPr="007877A1">
              <w:rPr>
                <w:b/>
                <w:bCs/>
              </w:rPr>
              <w:t>Ensure adequate numbers of counsellors</w:t>
            </w:r>
            <w:r w:rsidR="006C4D7E">
              <w:rPr>
                <w:rStyle w:val="FootnoteReference"/>
                <w:b/>
                <w:bCs/>
              </w:rPr>
              <w:footnoteReference w:id="2"/>
            </w:r>
            <w:r w:rsidRPr="007877A1">
              <w:t xml:space="preserve"> by 1) recruiting trained counsellors (e.g., lactation consultants) or those who can be trained to deliver counselling (e.g., healthcare professionals, peers, traditional birth attendants (TBAs), 2)  deploying surge counselling capacity from other areas/national or emergency response teams (see Chapter 5 – Counselling Capacity in Emergencies).  </w:t>
            </w:r>
          </w:p>
          <w:p w14:paraId="0560261C" w14:textId="77777777" w:rsidR="007877A1" w:rsidRPr="007877A1" w:rsidRDefault="007877A1" w:rsidP="007877A1">
            <w:pPr>
              <w:pStyle w:val="Tabletext"/>
              <w:numPr>
                <w:ilvl w:val="0"/>
                <w:numId w:val="46"/>
              </w:numPr>
            </w:pPr>
            <w:r w:rsidRPr="007877A1">
              <w:rPr>
                <w:b/>
                <w:bCs/>
              </w:rPr>
              <w:t>Build the capacity of the available workforce to deliver counselling</w:t>
            </w:r>
            <w:r w:rsidRPr="007877A1">
              <w:t xml:space="preserve"> Note this will only be effective if counselling is built into their role during service planning. Regular training is essential to address staff turnover (See Chapter 5 – Counselling Capacity in Emergencies).  </w:t>
            </w:r>
          </w:p>
          <w:p w14:paraId="54A2A988" w14:textId="77777777" w:rsidR="007877A1" w:rsidRPr="007877A1" w:rsidRDefault="007877A1" w:rsidP="007877A1">
            <w:pPr>
              <w:pStyle w:val="Tabletext"/>
              <w:numPr>
                <w:ilvl w:val="0"/>
                <w:numId w:val="46"/>
              </w:numPr>
            </w:pPr>
            <w:r w:rsidRPr="007877A1">
              <w:rPr>
                <w:b/>
                <w:bCs/>
              </w:rPr>
              <w:t>Build communities’ capacity to provide counselling</w:t>
            </w:r>
            <w:r w:rsidRPr="007877A1">
              <w:t xml:space="preserve"> (e.g., train peer counsellors). This can </w:t>
            </w:r>
            <w:proofErr w:type="gramStart"/>
            <w:r w:rsidRPr="007877A1">
              <w:lastRenderedPageBreak/>
              <w:t>increase</w:t>
            </w:r>
            <w:proofErr w:type="gramEnd"/>
            <w:r w:rsidRPr="007877A1">
              <w:t xml:space="preserve"> resilience and reduce reliance on external resources and aid.</w:t>
            </w:r>
          </w:p>
          <w:p w14:paraId="7F4EAA6F" w14:textId="77777777" w:rsidR="007877A1" w:rsidRPr="007877A1" w:rsidRDefault="007877A1" w:rsidP="007877A1">
            <w:pPr>
              <w:pStyle w:val="Tabletext"/>
              <w:numPr>
                <w:ilvl w:val="0"/>
                <w:numId w:val="46"/>
              </w:numPr>
            </w:pPr>
            <w:r w:rsidRPr="007877A1">
              <w:rPr>
                <w:b/>
                <w:bCs/>
              </w:rPr>
              <w:t>Task shifting</w:t>
            </w:r>
            <w:r w:rsidRPr="007877A1">
              <w:t xml:space="preserve"> e.g., hygiene promoters can teach cup feeding instead of counsellors, peer counsellors can provide basic counselling so that counsellors with more advanced competencies can focus on complex cases.  </w:t>
            </w:r>
          </w:p>
          <w:p w14:paraId="07ED50F9" w14:textId="77777777" w:rsidR="007877A1" w:rsidRPr="007877A1" w:rsidRDefault="007877A1" w:rsidP="007877A1">
            <w:pPr>
              <w:pStyle w:val="Tabletext"/>
              <w:numPr>
                <w:ilvl w:val="0"/>
                <w:numId w:val="46"/>
              </w:numPr>
            </w:pPr>
            <w:r w:rsidRPr="006C4D7E">
              <w:rPr>
                <w:b/>
                <w:bCs/>
              </w:rPr>
              <w:t>Place dedicated breastfeeding counsellors within services</w:t>
            </w:r>
            <w:r w:rsidRPr="007877A1">
              <w:t xml:space="preserve"> to provide in-depth counselling (see Chapter 5 - Provider of Breastfeeding Counselling). </w:t>
            </w:r>
          </w:p>
          <w:p w14:paraId="3648229F" w14:textId="77777777" w:rsidR="007877A1" w:rsidRPr="007877A1" w:rsidRDefault="007877A1" w:rsidP="007877A1">
            <w:pPr>
              <w:pStyle w:val="Tabletext"/>
              <w:numPr>
                <w:ilvl w:val="0"/>
                <w:numId w:val="46"/>
              </w:numPr>
            </w:pPr>
            <w:r w:rsidRPr="006C4D7E">
              <w:rPr>
                <w:b/>
                <w:bCs/>
              </w:rPr>
              <w:t>Raise awareness</w:t>
            </w:r>
            <w:r w:rsidRPr="007877A1">
              <w:t xml:space="preserve"> of the importance/impact of breastfeeding in emergencies and the risks of neglecting breastfeeding in emergencies to address motivation. </w:t>
            </w:r>
          </w:p>
          <w:p w14:paraId="0864F027" w14:textId="77777777" w:rsidR="007877A1" w:rsidRPr="007877A1" w:rsidRDefault="007877A1" w:rsidP="007877A1">
            <w:pPr>
              <w:pStyle w:val="Tabletext"/>
              <w:numPr>
                <w:ilvl w:val="0"/>
                <w:numId w:val="46"/>
              </w:numPr>
            </w:pPr>
            <w:r w:rsidRPr="006C4D7E">
              <w:rPr>
                <w:b/>
                <w:bCs/>
              </w:rPr>
              <w:t>Include standard counselling indicators</w:t>
            </w:r>
            <w:r w:rsidRPr="007877A1">
              <w:t xml:space="preserve"> in the indicator set used for monitoring provider/facility/implementing partner performance.</w:t>
            </w:r>
          </w:p>
          <w:p w14:paraId="235DB919" w14:textId="77777777" w:rsidR="007877A1" w:rsidRPr="007877A1" w:rsidRDefault="007877A1" w:rsidP="007877A1">
            <w:pPr>
              <w:pStyle w:val="Tabletext"/>
              <w:numPr>
                <w:ilvl w:val="0"/>
                <w:numId w:val="46"/>
              </w:numPr>
            </w:pPr>
            <w:r w:rsidRPr="006C4D7E">
              <w:rPr>
                <w:b/>
                <w:bCs/>
              </w:rPr>
              <w:t>Plan for adequate incentives/remuneration</w:t>
            </w:r>
            <w:r w:rsidRPr="007877A1">
              <w:t xml:space="preserve"> (if appropriate and sustainable) and provide support and recognition for community volunteers and peer counsellors.</w:t>
            </w:r>
          </w:p>
          <w:p w14:paraId="5D92BF02" w14:textId="77777777" w:rsidR="007877A1" w:rsidRPr="007877A1" w:rsidRDefault="007877A1" w:rsidP="007877A1">
            <w:pPr>
              <w:pStyle w:val="Tabletext"/>
              <w:numPr>
                <w:ilvl w:val="0"/>
                <w:numId w:val="46"/>
              </w:numPr>
            </w:pPr>
            <w:r w:rsidRPr="006C4D7E">
              <w:rPr>
                <w:b/>
                <w:bCs/>
              </w:rPr>
              <w:t>Demonstrate duty of care</w:t>
            </w:r>
            <w:r w:rsidRPr="007877A1">
              <w:t xml:space="preserve"> and support counsellors to work in a safe working environment. </w:t>
            </w:r>
          </w:p>
          <w:p w14:paraId="2E71C6F9" w14:textId="17C65502" w:rsidR="007877A1" w:rsidRPr="007877A1" w:rsidRDefault="007877A1" w:rsidP="007877A1">
            <w:pPr>
              <w:pStyle w:val="Tabletext"/>
              <w:numPr>
                <w:ilvl w:val="0"/>
                <w:numId w:val="46"/>
              </w:numPr>
            </w:pPr>
            <w:r w:rsidRPr="006C4D7E">
              <w:rPr>
                <w:b/>
                <w:bCs/>
              </w:rPr>
              <w:t>Put in place family/breastfeeding-friendly policies</w:t>
            </w:r>
            <w:r w:rsidRPr="007877A1">
              <w:t xml:space="preserve"> to recruit and maintain a female workforce (see Box 8 for further guidance). </w:t>
            </w:r>
          </w:p>
        </w:tc>
      </w:tr>
    </w:tbl>
    <w:p w14:paraId="22D4DF7E" w14:textId="77777777" w:rsidR="00977129" w:rsidRPr="00977129" w:rsidRDefault="00977129" w:rsidP="00977129"/>
    <w:sectPr w:rsidR="00977129" w:rsidRPr="00977129" w:rsidSect="008103D6">
      <w:headerReference w:type="default" r:id="rId11"/>
      <w:footerReference w:type="default" r:id="rId12"/>
      <w:headerReference w:type="first" r:id="rId13"/>
      <w:footerReference w:type="first" r:id="rId14"/>
      <w:pgSz w:w="12240" w:h="15840" w:code="1"/>
      <w:pgMar w:top="1935" w:right="1440" w:bottom="1440" w:left="1440" w:header="720" w:footer="720"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C6D783" w14:textId="77777777" w:rsidR="00AE37AC" w:rsidRDefault="00AE37AC" w:rsidP="00C702C7">
      <w:pPr>
        <w:spacing w:after="0" w:line="240" w:lineRule="auto"/>
      </w:pPr>
      <w:r>
        <w:separator/>
      </w:r>
    </w:p>
    <w:p w14:paraId="1646AF62" w14:textId="77777777" w:rsidR="00AE37AC" w:rsidRDefault="00AE37AC"/>
  </w:endnote>
  <w:endnote w:type="continuationSeparator" w:id="0">
    <w:p w14:paraId="43F99CD5" w14:textId="77777777" w:rsidR="00AE37AC" w:rsidRDefault="00AE37AC" w:rsidP="00C702C7">
      <w:pPr>
        <w:spacing w:after="0" w:line="240" w:lineRule="auto"/>
      </w:pPr>
      <w:r>
        <w:continuationSeparator/>
      </w:r>
    </w:p>
    <w:p w14:paraId="5A026F45" w14:textId="77777777" w:rsidR="00AE37AC" w:rsidRDefault="00AE37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Infant Std">
    <w:altName w:val="Gill Sans MT Pro Book"/>
    <w:panose1 w:val="00000000000000000000"/>
    <w:charset w:val="00"/>
    <w:family w:val="swiss"/>
    <w:notTrueType/>
    <w:pitch w:val="variable"/>
    <w:sig w:usb0="800000AF" w:usb1="4000204A" w:usb2="00000000" w:usb3="00000000" w:csb0="00000001" w:csb1="00000000"/>
  </w:font>
  <w:font w:name="Lato">
    <w:panose1 w:val="020F0502020204030203"/>
    <w:charset w:val="00"/>
    <w:family w:val="swiss"/>
    <w:pitch w:val="variable"/>
    <w:sig w:usb0="A00000AF" w:usb1="5000604B" w:usb2="00000000" w:usb3="00000000" w:csb0="00000093" w:csb1="00000000"/>
  </w:font>
  <w:font w:name="Times New Roman (Body CS)">
    <w:altName w:val="Times New Roman"/>
    <w:charset w:val="00"/>
    <w:family w:val="roman"/>
    <w:pitch w:val="variable"/>
    <w:sig w:usb0="E0002AEF" w:usb1="C0007841" w:usb2="00000009" w:usb3="00000000" w:csb0="000001FF" w:csb1="00000000"/>
  </w:font>
  <w:font w:name="MingLiU">
    <w:altName w:val="細明體"/>
    <w:panose1 w:val="02010609000101010101"/>
    <w:charset w:val="88"/>
    <w:family w:val="modern"/>
    <w:pitch w:val="fixed"/>
    <w:sig w:usb0="A00002FF" w:usb1="28CFFCFA" w:usb2="00000016" w:usb3="00000000" w:csb0="00100001" w:csb1="00000000"/>
  </w:font>
  <w:font w:name="Times New Roman (Headings CS)">
    <w:altName w:val="Times New Roman"/>
    <w:panose1 w:val="00000000000000000000"/>
    <w:charset w:val="00"/>
    <w:family w:val="roman"/>
    <w:notTrueType/>
    <w:pitch w:val="default"/>
  </w:font>
  <w:font w:name="Oswald">
    <w:panose1 w:val="00000000000000000000"/>
    <w:charset w:val="00"/>
    <w:family w:val="auto"/>
    <w:pitch w:val="variable"/>
    <w:sig w:usb0="A00002FF" w:usb1="4000204B" w:usb2="00000000" w:usb3="00000000" w:csb0="00000197" w:csb1="00000000"/>
  </w:font>
  <w:font w:name="Tahoma">
    <w:panose1 w:val="020B0604030504040204"/>
    <w:charset w:val="00"/>
    <w:family w:val="swiss"/>
    <w:pitch w:val="variable"/>
    <w:sig w:usb0="E1002EFF" w:usb1="C000605B" w:usb2="00000029" w:usb3="00000000" w:csb0="000101FF" w:csb1="00000000"/>
  </w:font>
  <w:font w:name="Trade Gothic LT Com Cn">
    <w:altName w:val="Franklin Gothic Demi Cond"/>
    <w:charset w:val="4D"/>
    <w:family w:val="swiss"/>
    <w:pitch w:val="variable"/>
    <w:sig w:usb0="8000002F" w:usb1="5000204A" w:usb2="00000000" w:usb3="00000000" w:csb0="0000009B"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9D5D4" w14:textId="31CEFA8B" w:rsidR="00805255" w:rsidRPr="008C6317" w:rsidRDefault="008C6317" w:rsidP="008C6317">
    <w:pPr>
      <w:rPr>
        <w:rFonts w:eastAsia="Times New Roman" w:cs="Times New Roman"/>
        <w:color w:val="000000" w:themeColor="text1"/>
        <w:sz w:val="20"/>
        <w:szCs w:val="20"/>
        <w:lang w:val="en-US"/>
      </w:rPr>
    </w:pPr>
    <w:r w:rsidRPr="000F1A87">
      <w:rPr>
        <w:rFonts w:eastAsia="Times New Roman" w:cs="Calibri"/>
        <w:color w:val="000000" w:themeColor="text1"/>
        <w:sz w:val="20"/>
        <w:szCs w:val="20"/>
        <w:lang w:val="en-US"/>
      </w:rPr>
      <w:t>IYCF-E Curriculum, V2 2022</w:t>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fldChar w:fldCharType="begin"/>
    </w:r>
    <w:r w:rsidRPr="000F1A87">
      <w:rPr>
        <w:color w:val="000000" w:themeColor="text1"/>
        <w:sz w:val="20"/>
        <w:szCs w:val="20"/>
      </w:rPr>
      <w:instrText xml:space="preserve"> PAGE  \* Arabic  \* MERGEFORMAT </w:instrText>
    </w:r>
    <w:r w:rsidRPr="000F1A87">
      <w:rPr>
        <w:color w:val="000000" w:themeColor="text1"/>
        <w:sz w:val="20"/>
        <w:szCs w:val="20"/>
      </w:rPr>
      <w:fldChar w:fldCharType="separate"/>
    </w:r>
    <w:r w:rsidR="003A5A7B">
      <w:rPr>
        <w:noProof/>
        <w:color w:val="000000" w:themeColor="text1"/>
        <w:sz w:val="20"/>
        <w:szCs w:val="20"/>
      </w:rPr>
      <w:t>2</w:t>
    </w:r>
    <w:r w:rsidRPr="000F1A87">
      <w:rPr>
        <w:color w:val="000000" w:themeColor="text1"/>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D8FB1" w14:textId="36E5EB93" w:rsidR="00805255" w:rsidRPr="008C6317" w:rsidRDefault="008C6317" w:rsidP="008C6317">
    <w:pPr>
      <w:rPr>
        <w:rFonts w:eastAsia="Times New Roman" w:cs="Times New Roman"/>
        <w:color w:val="000000" w:themeColor="text1"/>
        <w:sz w:val="20"/>
        <w:szCs w:val="20"/>
        <w:lang w:val="en-US"/>
      </w:rPr>
    </w:pPr>
    <w:r w:rsidRPr="000F1A87">
      <w:rPr>
        <w:rFonts w:eastAsia="Times New Roman" w:cs="Calibri"/>
        <w:color w:val="000000" w:themeColor="text1"/>
        <w:sz w:val="20"/>
        <w:szCs w:val="20"/>
        <w:lang w:val="en-US"/>
      </w:rPr>
      <w:t>IYCF-E Curriculum, V2 2022</w:t>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fldChar w:fldCharType="begin"/>
    </w:r>
    <w:r w:rsidRPr="000F1A87">
      <w:rPr>
        <w:color w:val="000000" w:themeColor="text1"/>
        <w:sz w:val="20"/>
        <w:szCs w:val="20"/>
      </w:rPr>
      <w:instrText xml:space="preserve"> PAGE  \* Arabic  \* MERGEFORMAT </w:instrText>
    </w:r>
    <w:r w:rsidRPr="000F1A87">
      <w:rPr>
        <w:color w:val="000000" w:themeColor="text1"/>
        <w:sz w:val="20"/>
        <w:szCs w:val="20"/>
      </w:rPr>
      <w:fldChar w:fldCharType="separate"/>
    </w:r>
    <w:r w:rsidR="003A5A7B">
      <w:rPr>
        <w:noProof/>
        <w:color w:val="000000" w:themeColor="text1"/>
        <w:sz w:val="20"/>
        <w:szCs w:val="20"/>
      </w:rPr>
      <w:t>1</w:t>
    </w:r>
    <w:r w:rsidRPr="000F1A87">
      <w:rPr>
        <w:color w:val="000000" w:themeColor="text1"/>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B08DFD" w14:textId="77777777" w:rsidR="00AE37AC" w:rsidRDefault="00AE37AC" w:rsidP="00C702C7">
      <w:pPr>
        <w:spacing w:after="0" w:line="240" w:lineRule="auto"/>
      </w:pPr>
      <w:r>
        <w:separator/>
      </w:r>
    </w:p>
    <w:p w14:paraId="0F43CA8D" w14:textId="77777777" w:rsidR="00AE37AC" w:rsidRDefault="00AE37AC"/>
  </w:footnote>
  <w:footnote w:type="continuationSeparator" w:id="0">
    <w:p w14:paraId="3AC69CE1" w14:textId="77777777" w:rsidR="00AE37AC" w:rsidRDefault="00AE37AC" w:rsidP="00C702C7">
      <w:pPr>
        <w:spacing w:after="0" w:line="240" w:lineRule="auto"/>
      </w:pPr>
      <w:r>
        <w:continuationSeparator/>
      </w:r>
    </w:p>
    <w:p w14:paraId="707D437E" w14:textId="77777777" w:rsidR="00AE37AC" w:rsidRDefault="00AE37AC"/>
  </w:footnote>
  <w:footnote w:id="1">
    <w:p w14:paraId="32DB51F4" w14:textId="45E6C5AB" w:rsidR="006C4D7E" w:rsidRPr="006C4D7E" w:rsidRDefault="006C4D7E" w:rsidP="006C4D7E">
      <w:pPr>
        <w:pStyle w:val="Footer"/>
        <w:rPr>
          <w:vertAlign w:val="superscript"/>
        </w:rPr>
      </w:pPr>
      <w:r>
        <w:rPr>
          <w:rStyle w:val="FootnoteReference"/>
        </w:rPr>
        <w:footnoteRef/>
      </w:r>
      <w:r>
        <w:t xml:space="preserve"> </w:t>
      </w:r>
      <w:r w:rsidRPr="006C4D7E">
        <w:rPr>
          <w:b/>
          <w:bCs/>
          <w:lang w:val="en"/>
        </w:rPr>
        <w:t>Sami et al., 2017</w:t>
      </w:r>
      <w:r w:rsidRPr="006C4D7E">
        <w:rPr>
          <w:lang w:val="en"/>
        </w:rPr>
        <w:t xml:space="preserve"> </w:t>
      </w:r>
      <w:r w:rsidRPr="006C4D7E">
        <w:t>found that mothers’ resistance to practices such as exclusive breastfeeding and breastmilk expression lowered health workers’ intention to promote these practices.</w:t>
      </w:r>
    </w:p>
  </w:footnote>
  <w:footnote w:id="2">
    <w:p w14:paraId="30379B6E" w14:textId="43BA5DEE" w:rsidR="006C4D7E" w:rsidRPr="006C4D7E" w:rsidRDefault="006C4D7E" w:rsidP="006C4D7E">
      <w:pPr>
        <w:pStyle w:val="Footer"/>
        <w:rPr>
          <w:vertAlign w:val="superscript"/>
          <w:lang w:val="en"/>
        </w:rPr>
      </w:pPr>
      <w:r>
        <w:rPr>
          <w:rStyle w:val="FootnoteReference"/>
        </w:rPr>
        <w:footnoteRef/>
      </w:r>
      <w:r>
        <w:t xml:space="preserve"> </w:t>
      </w:r>
      <w:r w:rsidRPr="006C4D7E">
        <w:rPr>
          <w:u w:val="single"/>
          <w:lang w:val="en"/>
        </w:rPr>
        <w:t xml:space="preserve">Further guidance: </w:t>
      </w:r>
      <w:r w:rsidRPr="006C4D7E">
        <w:rPr>
          <w:lang w:val="en"/>
        </w:rPr>
        <w:t xml:space="preserve">Sphere staffing standard: 23 skilled birth attendants (doctors, nurses, midwives)/10,000 population. Note that these are </w:t>
      </w:r>
      <w:r w:rsidRPr="006C4D7E">
        <w:rPr>
          <w:i/>
          <w:iCs/>
          <w:lang w:val="en"/>
        </w:rPr>
        <w:t xml:space="preserve">minimum </w:t>
      </w:r>
      <w:r w:rsidRPr="006C4D7E">
        <w:rPr>
          <w:lang w:val="en"/>
        </w:rPr>
        <w:t>standards which are context dependent; where reproductive health consultation rates are high despite minimum standards being met, consider readjusted staffing levels.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AF518" w14:textId="6B76A33A" w:rsidR="00805255" w:rsidRPr="0034247F" w:rsidRDefault="003A5A7B" w:rsidP="003403F2">
    <w:pPr>
      <w:pStyle w:val="Header"/>
    </w:pPr>
    <w:r w:rsidRPr="003A5A7B">
      <w:rPr>
        <w:rFonts w:ascii="Lato" w:eastAsia="Times New Roman" w:hAnsi="Lato" w:cs="Calibri"/>
        <w:color w:val="000000" w:themeColor="text1"/>
        <w:sz w:val="20"/>
        <w:szCs w:val="20"/>
        <w:lang w:val="en-US"/>
      </w:rPr>
      <w:t>Session H: Staffing Challenges and Solutions</w:t>
    </w:r>
    <w:r w:rsidR="003403F2" w:rsidRPr="003A5A7B">
      <w:rPr>
        <w:rFonts w:ascii="Lato" w:eastAsia="Times New Roman" w:hAnsi="Lato" w:cs="Calibri"/>
        <w:color w:val="000000" w:themeColor="text1"/>
        <w:sz w:val="20"/>
        <w:szCs w:val="20"/>
        <w:lang w:val="en-US"/>
      </w:rPr>
      <w:tab/>
    </w:r>
    <w:r w:rsidR="003403F2">
      <w:tab/>
    </w:r>
    <w:r>
      <w:t xml:space="preserve">Participant </w:t>
    </w:r>
    <w:r w:rsidR="00B25F83">
      <w:t>Handout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2DB61" w14:textId="2FD239C9" w:rsidR="004B39E2" w:rsidRPr="003403F2" w:rsidRDefault="003403F2">
    <w:pPr>
      <w:pStyle w:val="Header"/>
      <w:rPr>
        <w:lang w:val="en-US"/>
      </w:rPr>
    </w:pPr>
    <w:r w:rsidRPr="00B36CB0">
      <w:rPr>
        <w:noProof/>
        <w:lang w:val="en-US"/>
      </w:rPr>
      <w:drawing>
        <wp:inline distT="0" distB="0" distL="0" distR="0" wp14:anchorId="4479158F" wp14:editId="743CDA2D">
          <wp:extent cx="1892300" cy="387766"/>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947220" cy="399020"/>
                  </a:xfrm>
                  <a:prstGeom prst="rect">
                    <a:avLst/>
                  </a:prstGeom>
                </pic:spPr>
              </pic:pic>
            </a:graphicData>
          </a:graphic>
        </wp:inline>
      </w:drawing>
    </w:r>
    <w:r>
      <w:rPr>
        <w:lang w:val="en-US"/>
      </w:rPr>
      <w:tab/>
    </w:r>
    <w:r>
      <w:rPr>
        <w:lang w:val="en-US"/>
      </w:rPr>
      <w:tab/>
    </w:r>
    <w:r w:rsidR="003A5A7B">
      <w:rPr>
        <w:lang w:val="en-US"/>
      </w:rPr>
      <w:t xml:space="preserve">Participant </w:t>
    </w:r>
    <w:r w:rsidR="00B25F83">
      <w:rPr>
        <w:lang w:val="en-US"/>
      </w:rPr>
      <w:t>Handout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90569BCC"/>
    <w:lvl w:ilvl="0">
      <w:start w:val="1"/>
      <w:numFmt w:val="decimal"/>
      <w:lvlText w:val="%1."/>
      <w:lvlJc w:val="left"/>
      <w:pPr>
        <w:ind w:left="700" w:hanging="360"/>
      </w:pPr>
      <w:rPr>
        <w:rFonts w:hint="default"/>
        <w:b/>
        <w:i w:val="0"/>
      </w:rPr>
    </w:lvl>
  </w:abstractNum>
  <w:abstractNum w:abstractNumId="1" w15:restartNumberingAfterBreak="0">
    <w:nsid w:val="FFFFFF83"/>
    <w:multiLevelType w:val="singleLevel"/>
    <w:tmpl w:val="3FFACE26"/>
    <w:lvl w:ilvl="0">
      <w:start w:val="1"/>
      <w:numFmt w:val="bullet"/>
      <w:pStyle w:val="ListBullet2"/>
      <w:lvlText w:val=""/>
      <w:lvlJc w:val="left"/>
      <w:pPr>
        <w:ind w:left="644" w:hanging="360"/>
      </w:pPr>
      <w:rPr>
        <w:rFonts w:ascii="Symbol" w:hAnsi="Symbol" w:hint="default"/>
        <w:sz w:val="18"/>
      </w:rPr>
    </w:lvl>
  </w:abstractNum>
  <w:abstractNum w:abstractNumId="2" w15:restartNumberingAfterBreak="0">
    <w:nsid w:val="FFFFFF89"/>
    <w:multiLevelType w:val="singleLevel"/>
    <w:tmpl w:val="2FA650E8"/>
    <w:lvl w:ilvl="0">
      <w:start w:val="1"/>
      <w:numFmt w:val="bullet"/>
      <w:pStyle w:val="ListBullet"/>
      <w:lvlText w:val=""/>
      <w:lvlJc w:val="left"/>
      <w:pPr>
        <w:ind w:left="360" w:hanging="360"/>
      </w:pPr>
      <w:rPr>
        <w:rFonts w:ascii="Symbol" w:hAnsi="Symbol" w:hint="default"/>
        <w:color w:val="DA291C" w:themeColor="background2"/>
      </w:rPr>
    </w:lvl>
  </w:abstractNum>
  <w:abstractNum w:abstractNumId="3" w15:restartNumberingAfterBreak="0">
    <w:nsid w:val="019607AA"/>
    <w:multiLevelType w:val="hybridMultilevel"/>
    <w:tmpl w:val="8C8AFDA8"/>
    <w:lvl w:ilvl="0" w:tplc="C8E0E028">
      <w:start w:val="1"/>
      <w:numFmt w:val="decimal"/>
      <w:lvlText w:val=""/>
      <w:lvlJc w:val="left"/>
      <w:pPr>
        <w:ind w:left="720" w:hanging="360"/>
      </w:pPr>
    </w:lvl>
    <w:lvl w:ilvl="1" w:tplc="E042BDAC">
      <w:start w:val="1"/>
      <w:numFmt w:val="lowerLetter"/>
      <w:lvlText w:val="%2."/>
      <w:lvlJc w:val="left"/>
      <w:pPr>
        <w:ind w:left="1440" w:hanging="360"/>
      </w:pPr>
    </w:lvl>
    <w:lvl w:ilvl="2" w:tplc="F8ACA8D6">
      <w:start w:val="1"/>
      <w:numFmt w:val="lowerRoman"/>
      <w:lvlText w:val="%3."/>
      <w:lvlJc w:val="right"/>
      <w:pPr>
        <w:ind w:left="2160" w:hanging="180"/>
      </w:pPr>
    </w:lvl>
    <w:lvl w:ilvl="3" w:tplc="B4EC692E">
      <w:start w:val="1"/>
      <w:numFmt w:val="decimal"/>
      <w:lvlText w:val="%4."/>
      <w:lvlJc w:val="left"/>
      <w:pPr>
        <w:ind w:left="2880" w:hanging="360"/>
      </w:pPr>
    </w:lvl>
    <w:lvl w:ilvl="4" w:tplc="709458F8">
      <w:start w:val="1"/>
      <w:numFmt w:val="lowerLetter"/>
      <w:lvlText w:val="%5."/>
      <w:lvlJc w:val="left"/>
      <w:pPr>
        <w:ind w:left="3600" w:hanging="360"/>
      </w:pPr>
    </w:lvl>
    <w:lvl w:ilvl="5" w:tplc="89B8D674">
      <w:start w:val="1"/>
      <w:numFmt w:val="lowerRoman"/>
      <w:lvlText w:val="%6."/>
      <w:lvlJc w:val="right"/>
      <w:pPr>
        <w:ind w:left="4320" w:hanging="180"/>
      </w:pPr>
    </w:lvl>
    <w:lvl w:ilvl="6" w:tplc="9B1608D6">
      <w:start w:val="1"/>
      <w:numFmt w:val="decimal"/>
      <w:lvlText w:val="%7."/>
      <w:lvlJc w:val="left"/>
      <w:pPr>
        <w:ind w:left="5040" w:hanging="360"/>
      </w:pPr>
    </w:lvl>
    <w:lvl w:ilvl="7" w:tplc="60D2CA92">
      <w:start w:val="1"/>
      <w:numFmt w:val="lowerLetter"/>
      <w:lvlText w:val="%8."/>
      <w:lvlJc w:val="left"/>
      <w:pPr>
        <w:ind w:left="5760" w:hanging="360"/>
      </w:pPr>
    </w:lvl>
    <w:lvl w:ilvl="8" w:tplc="BBD671F4">
      <w:start w:val="1"/>
      <w:numFmt w:val="lowerRoman"/>
      <w:lvlText w:val="%9."/>
      <w:lvlJc w:val="right"/>
      <w:pPr>
        <w:ind w:left="6480" w:hanging="180"/>
      </w:pPr>
    </w:lvl>
  </w:abstractNum>
  <w:abstractNum w:abstractNumId="4" w15:restartNumberingAfterBreak="0">
    <w:nsid w:val="021763CB"/>
    <w:multiLevelType w:val="hybridMultilevel"/>
    <w:tmpl w:val="74F2CA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3BF6984"/>
    <w:multiLevelType w:val="multilevel"/>
    <w:tmpl w:val="488217AE"/>
    <w:styleLink w:val="CurrentList7"/>
    <w:lvl w:ilvl="0">
      <w:start w:val="1"/>
      <w:numFmt w:val="bullet"/>
      <w:lvlText w:val=""/>
      <w:lvlJc w:val="left"/>
      <w:pPr>
        <w:tabs>
          <w:tab w:val="num" w:pos="360"/>
        </w:tabs>
        <w:ind w:left="360" w:hanging="360"/>
      </w:pPr>
      <w:rPr>
        <w:rFonts w:ascii="Symbol" w:hAnsi="Symbol" w:hint="default"/>
        <w:color w:val="DA291C" w:themeColor="accen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66209A8"/>
    <w:multiLevelType w:val="multilevel"/>
    <w:tmpl w:val="CB9CC5DA"/>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510" w:hanging="5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8C87FBC"/>
    <w:multiLevelType w:val="multilevel"/>
    <w:tmpl w:val="34CA823C"/>
    <w:styleLink w:val="CurrentLis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0EB02634"/>
    <w:multiLevelType w:val="hybridMultilevel"/>
    <w:tmpl w:val="8460EA48"/>
    <w:lvl w:ilvl="0" w:tplc="DD00EC40">
      <w:start w:val="1"/>
      <w:numFmt w:val="lowerLetter"/>
      <w:lvlText w:val="%1."/>
      <w:lvlJc w:val="left"/>
      <w:pPr>
        <w:ind w:left="720" w:hanging="360"/>
      </w:pPr>
    </w:lvl>
    <w:lvl w:ilvl="1" w:tplc="09BEFB5C" w:tentative="1">
      <w:start w:val="1"/>
      <w:numFmt w:val="lowerLetter"/>
      <w:lvlText w:val="%2."/>
      <w:lvlJc w:val="left"/>
      <w:pPr>
        <w:ind w:left="1440" w:hanging="360"/>
      </w:pPr>
    </w:lvl>
    <w:lvl w:ilvl="2" w:tplc="8A103370" w:tentative="1">
      <w:start w:val="1"/>
      <w:numFmt w:val="lowerRoman"/>
      <w:lvlText w:val="%3."/>
      <w:lvlJc w:val="right"/>
      <w:pPr>
        <w:ind w:left="2160" w:hanging="180"/>
      </w:pPr>
    </w:lvl>
    <w:lvl w:ilvl="3" w:tplc="A12C8C3C" w:tentative="1">
      <w:start w:val="1"/>
      <w:numFmt w:val="decimal"/>
      <w:lvlText w:val="%4."/>
      <w:lvlJc w:val="left"/>
      <w:pPr>
        <w:ind w:left="2880" w:hanging="360"/>
      </w:pPr>
    </w:lvl>
    <w:lvl w:ilvl="4" w:tplc="68C85998" w:tentative="1">
      <w:start w:val="1"/>
      <w:numFmt w:val="lowerLetter"/>
      <w:lvlText w:val="%5."/>
      <w:lvlJc w:val="left"/>
      <w:pPr>
        <w:ind w:left="3600" w:hanging="360"/>
      </w:pPr>
    </w:lvl>
    <w:lvl w:ilvl="5" w:tplc="A7E821B8" w:tentative="1">
      <w:start w:val="1"/>
      <w:numFmt w:val="lowerRoman"/>
      <w:lvlText w:val="%6."/>
      <w:lvlJc w:val="right"/>
      <w:pPr>
        <w:ind w:left="4320" w:hanging="180"/>
      </w:pPr>
    </w:lvl>
    <w:lvl w:ilvl="6" w:tplc="F8BCEDD6" w:tentative="1">
      <w:start w:val="1"/>
      <w:numFmt w:val="decimal"/>
      <w:lvlText w:val="%7."/>
      <w:lvlJc w:val="left"/>
      <w:pPr>
        <w:ind w:left="5040" w:hanging="360"/>
      </w:pPr>
    </w:lvl>
    <w:lvl w:ilvl="7" w:tplc="BC8CDC58" w:tentative="1">
      <w:start w:val="1"/>
      <w:numFmt w:val="lowerLetter"/>
      <w:lvlText w:val="%8."/>
      <w:lvlJc w:val="left"/>
      <w:pPr>
        <w:ind w:left="5760" w:hanging="360"/>
      </w:pPr>
    </w:lvl>
    <w:lvl w:ilvl="8" w:tplc="B0C4C31E" w:tentative="1">
      <w:start w:val="1"/>
      <w:numFmt w:val="lowerRoman"/>
      <w:lvlText w:val="%9."/>
      <w:lvlJc w:val="right"/>
      <w:pPr>
        <w:ind w:left="6480" w:hanging="180"/>
      </w:pPr>
    </w:lvl>
  </w:abstractNum>
  <w:abstractNum w:abstractNumId="9" w15:restartNumberingAfterBreak="0">
    <w:nsid w:val="0F235965"/>
    <w:multiLevelType w:val="hybridMultilevel"/>
    <w:tmpl w:val="7986AF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F7C3CAD"/>
    <w:multiLevelType w:val="hybridMultilevel"/>
    <w:tmpl w:val="CDD85F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0E7690"/>
    <w:multiLevelType w:val="multilevel"/>
    <w:tmpl w:val="2C5666EC"/>
    <w:lvl w:ilvl="0">
      <w:start w:val="1"/>
      <w:numFmt w:val="decimal"/>
      <w:lvlText w:val="%1"/>
      <w:lvlJc w:val="left"/>
      <w:pPr>
        <w:ind w:left="340" w:hanging="340"/>
      </w:pPr>
      <w:rPr>
        <w:rFonts w:hint="default"/>
        <w:b/>
        <w:i w:val="0"/>
      </w:rPr>
    </w:lvl>
    <w:lvl w:ilvl="1">
      <w:start w:val="1"/>
      <w:numFmt w:val="decimal"/>
      <w:lvlText w:val="%2."/>
      <w:lvlJc w:val="left"/>
      <w:pPr>
        <w:ind w:left="340" w:hanging="34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A7F2154"/>
    <w:multiLevelType w:val="hybridMultilevel"/>
    <w:tmpl w:val="8534B718"/>
    <w:lvl w:ilvl="0" w:tplc="B01EEE5A">
      <w:start w:val="1"/>
      <w:numFmt w:val="decimal"/>
      <w:lvlText w:val="%1."/>
      <w:lvlJc w:val="left"/>
      <w:pPr>
        <w:ind w:left="720" w:hanging="360"/>
      </w:pPr>
    </w:lvl>
    <w:lvl w:ilvl="1" w:tplc="8168E260">
      <w:start w:val="1"/>
      <w:numFmt w:val="lowerLetter"/>
      <w:lvlText w:val="%2."/>
      <w:lvlJc w:val="left"/>
      <w:pPr>
        <w:ind w:left="1440" w:hanging="360"/>
      </w:pPr>
    </w:lvl>
    <w:lvl w:ilvl="2" w:tplc="0F826BCE">
      <w:start w:val="1"/>
      <w:numFmt w:val="lowerRoman"/>
      <w:lvlText w:val="%3."/>
      <w:lvlJc w:val="right"/>
      <w:pPr>
        <w:ind w:left="2160" w:hanging="180"/>
      </w:pPr>
    </w:lvl>
    <w:lvl w:ilvl="3" w:tplc="3C34E84C">
      <w:start w:val="1"/>
      <w:numFmt w:val="decimal"/>
      <w:lvlText w:val="%4."/>
      <w:lvlJc w:val="left"/>
      <w:pPr>
        <w:ind w:left="2880" w:hanging="360"/>
      </w:pPr>
    </w:lvl>
    <w:lvl w:ilvl="4" w:tplc="61961E20">
      <w:start w:val="1"/>
      <w:numFmt w:val="lowerLetter"/>
      <w:lvlText w:val="%5."/>
      <w:lvlJc w:val="left"/>
      <w:pPr>
        <w:ind w:left="3600" w:hanging="360"/>
      </w:pPr>
    </w:lvl>
    <w:lvl w:ilvl="5" w:tplc="FF1A1AEA">
      <w:start w:val="1"/>
      <w:numFmt w:val="lowerRoman"/>
      <w:lvlText w:val="%6."/>
      <w:lvlJc w:val="right"/>
      <w:pPr>
        <w:ind w:left="4320" w:hanging="180"/>
      </w:pPr>
    </w:lvl>
    <w:lvl w:ilvl="6" w:tplc="0472D0D4">
      <w:start w:val="1"/>
      <w:numFmt w:val="decimal"/>
      <w:lvlText w:val="%7."/>
      <w:lvlJc w:val="left"/>
      <w:pPr>
        <w:ind w:left="5040" w:hanging="360"/>
      </w:pPr>
    </w:lvl>
    <w:lvl w:ilvl="7" w:tplc="0D92097E">
      <w:start w:val="1"/>
      <w:numFmt w:val="lowerLetter"/>
      <w:lvlText w:val="%8."/>
      <w:lvlJc w:val="left"/>
      <w:pPr>
        <w:ind w:left="5760" w:hanging="360"/>
      </w:pPr>
    </w:lvl>
    <w:lvl w:ilvl="8" w:tplc="95DA52CE">
      <w:start w:val="1"/>
      <w:numFmt w:val="lowerRoman"/>
      <w:lvlText w:val="%9."/>
      <w:lvlJc w:val="right"/>
      <w:pPr>
        <w:ind w:left="6480" w:hanging="180"/>
      </w:pPr>
    </w:lvl>
  </w:abstractNum>
  <w:abstractNum w:abstractNumId="13" w15:restartNumberingAfterBreak="0">
    <w:nsid w:val="1C366BD0"/>
    <w:multiLevelType w:val="multilevel"/>
    <w:tmpl w:val="15F6EE94"/>
    <w:lvl w:ilvl="0">
      <w:start w:val="1"/>
      <w:numFmt w:val="decimal"/>
      <w:lvlText w:val="%1."/>
      <w:lvlJc w:val="left"/>
      <w:pPr>
        <w:ind w:left="20" w:hanging="360"/>
      </w:pPr>
      <w:rPr>
        <w:rFonts w:hint="default"/>
        <w:b w:val="0"/>
        <w:i w:val="0"/>
        <w:color w:val="000000" w:themeColor="text1"/>
      </w:r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14" w15:restartNumberingAfterBreak="0">
    <w:nsid w:val="26107CAD"/>
    <w:multiLevelType w:val="hybridMultilevel"/>
    <w:tmpl w:val="9B544EB2"/>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395534"/>
    <w:multiLevelType w:val="multilevel"/>
    <w:tmpl w:val="CB9CC5DA"/>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pStyle w:val="Heading3"/>
      <w:lvlText w:val="%1.%2.%3"/>
      <w:lvlJc w:val="left"/>
      <w:pPr>
        <w:ind w:left="510" w:hanging="5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C706E4B"/>
    <w:multiLevelType w:val="hybridMultilevel"/>
    <w:tmpl w:val="5A62C84C"/>
    <w:lvl w:ilvl="0" w:tplc="B770B1A2">
      <w:start w:val="1"/>
      <w:numFmt w:val="decimal"/>
      <w:lvlText w:val="%1."/>
      <w:lvlJc w:val="left"/>
      <w:pPr>
        <w:ind w:left="720" w:hanging="360"/>
      </w:pPr>
      <w:rPr>
        <w:rFonts w:hint="default"/>
        <w:b/>
        <w:i w:val="0"/>
      </w:rPr>
    </w:lvl>
    <w:lvl w:ilvl="1" w:tplc="2F2C016A" w:tentative="1">
      <w:start w:val="1"/>
      <w:numFmt w:val="lowerLetter"/>
      <w:lvlText w:val="%2."/>
      <w:lvlJc w:val="left"/>
      <w:pPr>
        <w:ind w:left="1440" w:hanging="360"/>
      </w:pPr>
    </w:lvl>
    <w:lvl w:ilvl="2" w:tplc="76C83FFE" w:tentative="1">
      <w:start w:val="1"/>
      <w:numFmt w:val="lowerRoman"/>
      <w:lvlText w:val="%3."/>
      <w:lvlJc w:val="right"/>
      <w:pPr>
        <w:ind w:left="2160" w:hanging="180"/>
      </w:pPr>
    </w:lvl>
    <w:lvl w:ilvl="3" w:tplc="4AD2CFE6" w:tentative="1">
      <w:start w:val="1"/>
      <w:numFmt w:val="decimal"/>
      <w:lvlText w:val="%4."/>
      <w:lvlJc w:val="left"/>
      <w:pPr>
        <w:ind w:left="2880" w:hanging="360"/>
      </w:pPr>
    </w:lvl>
    <w:lvl w:ilvl="4" w:tplc="62EED5F2" w:tentative="1">
      <w:start w:val="1"/>
      <w:numFmt w:val="lowerLetter"/>
      <w:lvlText w:val="%5."/>
      <w:lvlJc w:val="left"/>
      <w:pPr>
        <w:ind w:left="3600" w:hanging="360"/>
      </w:pPr>
    </w:lvl>
    <w:lvl w:ilvl="5" w:tplc="67CC9B0E" w:tentative="1">
      <w:start w:val="1"/>
      <w:numFmt w:val="lowerRoman"/>
      <w:lvlText w:val="%6."/>
      <w:lvlJc w:val="right"/>
      <w:pPr>
        <w:ind w:left="4320" w:hanging="180"/>
      </w:pPr>
    </w:lvl>
    <w:lvl w:ilvl="6" w:tplc="DEBC8D32" w:tentative="1">
      <w:start w:val="1"/>
      <w:numFmt w:val="decimal"/>
      <w:lvlText w:val="%7."/>
      <w:lvlJc w:val="left"/>
      <w:pPr>
        <w:ind w:left="5040" w:hanging="360"/>
      </w:pPr>
    </w:lvl>
    <w:lvl w:ilvl="7" w:tplc="198C648A" w:tentative="1">
      <w:start w:val="1"/>
      <w:numFmt w:val="lowerLetter"/>
      <w:lvlText w:val="%8."/>
      <w:lvlJc w:val="left"/>
      <w:pPr>
        <w:ind w:left="5760" w:hanging="360"/>
      </w:pPr>
    </w:lvl>
    <w:lvl w:ilvl="8" w:tplc="70806EDA" w:tentative="1">
      <w:start w:val="1"/>
      <w:numFmt w:val="lowerRoman"/>
      <w:lvlText w:val="%9."/>
      <w:lvlJc w:val="right"/>
      <w:pPr>
        <w:ind w:left="6480" w:hanging="180"/>
      </w:pPr>
    </w:lvl>
  </w:abstractNum>
  <w:abstractNum w:abstractNumId="17" w15:restartNumberingAfterBreak="0">
    <w:nsid w:val="2E22110D"/>
    <w:multiLevelType w:val="multilevel"/>
    <w:tmpl w:val="956CB40A"/>
    <w:lvl w:ilvl="0">
      <w:start w:val="1"/>
      <w:numFmt w:val="none"/>
      <w:pStyle w:val="Heading2"/>
      <w:suff w:val="nothing"/>
      <w:lvlText w:val=""/>
      <w:lvlJc w:val="left"/>
      <w:pPr>
        <w:ind w:left="0" w:firstLine="0"/>
      </w:pPr>
      <w:rPr>
        <w:rFonts w:hint="default"/>
        <w:b/>
        <w:i w:val="0"/>
        <w:color w:val="DA291C" w:themeColor="accent1"/>
      </w:rPr>
    </w:lvl>
    <w:lvl w:ilvl="1">
      <w:start w:val="1"/>
      <w:numFmt w:val="decimal"/>
      <w:lvlText w:val="%2."/>
      <w:lvlJc w:val="left"/>
      <w:pPr>
        <w:ind w:left="284" w:hanging="284"/>
      </w:pPr>
      <w:rPr>
        <w:rFonts w:hint="default"/>
        <w:b/>
        <w:i w:val="0"/>
        <w:color w:val="DA291C" w:themeColor="accent1"/>
      </w:rPr>
    </w:lvl>
    <w:lvl w:ilvl="2">
      <w:start w:val="1"/>
      <w:numFmt w:val="decimal"/>
      <w:pStyle w:val="ListNumber2"/>
      <w:lvlText w:val="%3."/>
      <w:lvlJc w:val="left"/>
      <w:pPr>
        <w:ind w:left="567" w:hanging="283"/>
      </w:pPr>
      <w:rPr>
        <w:rFonts w:hint="default"/>
        <w:b/>
        <w:i w:val="0"/>
        <w:color w:val="000000" w:themeColor="text1"/>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1FB360E"/>
    <w:multiLevelType w:val="multilevel"/>
    <w:tmpl w:val="11F06654"/>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B310536"/>
    <w:multiLevelType w:val="hybridMultilevel"/>
    <w:tmpl w:val="4B403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4565C15"/>
    <w:multiLevelType w:val="hybridMultilevel"/>
    <w:tmpl w:val="B69E5CF2"/>
    <w:lvl w:ilvl="0" w:tplc="BBE4969A">
      <w:start w:val="1"/>
      <w:numFmt w:val="lowerRoman"/>
      <w:lvlText w:val="%1."/>
      <w:lvlJc w:val="left"/>
      <w:pPr>
        <w:ind w:left="720" w:hanging="360"/>
      </w:pPr>
      <w:rPr>
        <w:rFonts w:hint="default"/>
      </w:rPr>
    </w:lvl>
    <w:lvl w:ilvl="1" w:tplc="049C1FA0" w:tentative="1">
      <w:start w:val="1"/>
      <w:numFmt w:val="lowerLetter"/>
      <w:lvlText w:val="%2."/>
      <w:lvlJc w:val="left"/>
      <w:pPr>
        <w:ind w:left="1440" w:hanging="360"/>
      </w:pPr>
    </w:lvl>
    <w:lvl w:ilvl="2" w:tplc="AB1491BA" w:tentative="1">
      <w:start w:val="1"/>
      <w:numFmt w:val="lowerRoman"/>
      <w:lvlText w:val="%3."/>
      <w:lvlJc w:val="right"/>
      <w:pPr>
        <w:ind w:left="2160" w:hanging="180"/>
      </w:pPr>
    </w:lvl>
    <w:lvl w:ilvl="3" w:tplc="3084A1CE" w:tentative="1">
      <w:start w:val="1"/>
      <w:numFmt w:val="decimal"/>
      <w:lvlText w:val="%4."/>
      <w:lvlJc w:val="left"/>
      <w:pPr>
        <w:ind w:left="2880" w:hanging="360"/>
      </w:pPr>
    </w:lvl>
    <w:lvl w:ilvl="4" w:tplc="E4C01D1A" w:tentative="1">
      <w:start w:val="1"/>
      <w:numFmt w:val="lowerLetter"/>
      <w:lvlText w:val="%5."/>
      <w:lvlJc w:val="left"/>
      <w:pPr>
        <w:ind w:left="3600" w:hanging="360"/>
      </w:pPr>
    </w:lvl>
    <w:lvl w:ilvl="5" w:tplc="B3DCB1D4" w:tentative="1">
      <w:start w:val="1"/>
      <w:numFmt w:val="lowerRoman"/>
      <w:lvlText w:val="%6."/>
      <w:lvlJc w:val="right"/>
      <w:pPr>
        <w:ind w:left="4320" w:hanging="180"/>
      </w:pPr>
    </w:lvl>
    <w:lvl w:ilvl="6" w:tplc="B0043C3E" w:tentative="1">
      <w:start w:val="1"/>
      <w:numFmt w:val="decimal"/>
      <w:lvlText w:val="%7."/>
      <w:lvlJc w:val="left"/>
      <w:pPr>
        <w:ind w:left="5040" w:hanging="360"/>
      </w:pPr>
    </w:lvl>
    <w:lvl w:ilvl="7" w:tplc="9CE2FD5A" w:tentative="1">
      <w:start w:val="1"/>
      <w:numFmt w:val="lowerLetter"/>
      <w:lvlText w:val="%8."/>
      <w:lvlJc w:val="left"/>
      <w:pPr>
        <w:ind w:left="5760" w:hanging="360"/>
      </w:pPr>
    </w:lvl>
    <w:lvl w:ilvl="8" w:tplc="EF366D20" w:tentative="1">
      <w:start w:val="1"/>
      <w:numFmt w:val="lowerRoman"/>
      <w:lvlText w:val="%9."/>
      <w:lvlJc w:val="right"/>
      <w:pPr>
        <w:ind w:left="6480" w:hanging="180"/>
      </w:pPr>
    </w:lvl>
  </w:abstractNum>
  <w:abstractNum w:abstractNumId="21" w15:restartNumberingAfterBreak="0">
    <w:nsid w:val="446E6F07"/>
    <w:multiLevelType w:val="multilevel"/>
    <w:tmpl w:val="2DF8EF28"/>
    <w:styleLink w:val="CurrentList4"/>
    <w:lvl w:ilvl="0">
      <w:start w:val="1"/>
      <w:numFmt w:val="bullet"/>
      <w:lvlText w:val=""/>
      <w:lvlJc w:val="left"/>
      <w:pPr>
        <w:ind w:left="360" w:hanging="360"/>
      </w:pPr>
      <w:rPr>
        <w:rFonts w:ascii="Symbol" w:hAnsi="Symbol" w:hint="default"/>
        <w:color w:val="DA291C" w:themeColor="accen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456F7D17"/>
    <w:multiLevelType w:val="multilevel"/>
    <w:tmpl w:val="11F06654"/>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67B2F6E"/>
    <w:multiLevelType w:val="hybridMultilevel"/>
    <w:tmpl w:val="A5C85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771028C"/>
    <w:multiLevelType w:val="hybridMultilevel"/>
    <w:tmpl w:val="15F6EE94"/>
    <w:lvl w:ilvl="0" w:tplc="806E79C2">
      <w:start w:val="1"/>
      <w:numFmt w:val="decimal"/>
      <w:lvlText w:val="%1."/>
      <w:lvlJc w:val="left"/>
      <w:pPr>
        <w:ind w:left="20" w:hanging="360"/>
      </w:pPr>
      <w:rPr>
        <w:rFonts w:hint="default"/>
        <w:b w:val="0"/>
        <w:i w:val="0"/>
        <w:color w:val="000000" w:themeColor="text1"/>
      </w:rPr>
    </w:lvl>
    <w:lvl w:ilvl="1" w:tplc="08090019" w:tentative="1">
      <w:start w:val="1"/>
      <w:numFmt w:val="lowerLetter"/>
      <w:lvlText w:val="%2."/>
      <w:lvlJc w:val="left"/>
      <w:pPr>
        <w:ind w:left="1100" w:hanging="360"/>
      </w:pPr>
    </w:lvl>
    <w:lvl w:ilvl="2" w:tplc="0809001B" w:tentative="1">
      <w:start w:val="1"/>
      <w:numFmt w:val="lowerRoman"/>
      <w:lvlText w:val="%3."/>
      <w:lvlJc w:val="right"/>
      <w:pPr>
        <w:ind w:left="1820" w:hanging="180"/>
      </w:pPr>
    </w:lvl>
    <w:lvl w:ilvl="3" w:tplc="0809000F" w:tentative="1">
      <w:start w:val="1"/>
      <w:numFmt w:val="decimal"/>
      <w:lvlText w:val="%4."/>
      <w:lvlJc w:val="left"/>
      <w:pPr>
        <w:ind w:left="2540" w:hanging="360"/>
      </w:pPr>
    </w:lvl>
    <w:lvl w:ilvl="4" w:tplc="08090019" w:tentative="1">
      <w:start w:val="1"/>
      <w:numFmt w:val="lowerLetter"/>
      <w:lvlText w:val="%5."/>
      <w:lvlJc w:val="left"/>
      <w:pPr>
        <w:ind w:left="3260" w:hanging="360"/>
      </w:pPr>
    </w:lvl>
    <w:lvl w:ilvl="5" w:tplc="0809001B" w:tentative="1">
      <w:start w:val="1"/>
      <w:numFmt w:val="lowerRoman"/>
      <w:lvlText w:val="%6."/>
      <w:lvlJc w:val="right"/>
      <w:pPr>
        <w:ind w:left="3980" w:hanging="180"/>
      </w:pPr>
    </w:lvl>
    <w:lvl w:ilvl="6" w:tplc="0809000F" w:tentative="1">
      <w:start w:val="1"/>
      <w:numFmt w:val="decimal"/>
      <w:lvlText w:val="%7."/>
      <w:lvlJc w:val="left"/>
      <w:pPr>
        <w:ind w:left="4700" w:hanging="360"/>
      </w:pPr>
    </w:lvl>
    <w:lvl w:ilvl="7" w:tplc="08090019" w:tentative="1">
      <w:start w:val="1"/>
      <w:numFmt w:val="lowerLetter"/>
      <w:lvlText w:val="%8."/>
      <w:lvlJc w:val="left"/>
      <w:pPr>
        <w:ind w:left="5420" w:hanging="360"/>
      </w:pPr>
    </w:lvl>
    <w:lvl w:ilvl="8" w:tplc="0809001B" w:tentative="1">
      <w:start w:val="1"/>
      <w:numFmt w:val="lowerRoman"/>
      <w:lvlText w:val="%9."/>
      <w:lvlJc w:val="right"/>
      <w:pPr>
        <w:ind w:left="6140" w:hanging="180"/>
      </w:pPr>
    </w:lvl>
  </w:abstractNum>
  <w:abstractNum w:abstractNumId="25" w15:restartNumberingAfterBreak="0">
    <w:nsid w:val="4A056AD0"/>
    <w:multiLevelType w:val="multilevel"/>
    <w:tmpl w:val="89D8B314"/>
    <w:lvl w:ilvl="0">
      <w:start w:val="1"/>
      <w:numFmt w:val="decimal"/>
      <w:pStyle w:val="TabledNumberedSubHeading"/>
      <w:lvlText w:val="%1."/>
      <w:lvlJc w:val="left"/>
      <w:pPr>
        <w:ind w:left="720" w:hanging="360"/>
      </w:pPr>
      <w:rPr>
        <w:rFonts w:hint="default"/>
      </w:rPr>
    </w:lvl>
    <w:lvl w:ilvl="1">
      <w:start w:val="6"/>
      <w:numFmt w:val="decimal"/>
      <w:isLgl/>
      <w:lvlText w:val="%1.%2"/>
      <w:lvlJc w:val="left"/>
      <w:pPr>
        <w:ind w:left="910" w:hanging="5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4ABA14F5"/>
    <w:multiLevelType w:val="multilevel"/>
    <w:tmpl w:val="E664303C"/>
    <w:styleLink w:val="CurrentList6"/>
    <w:lvl w:ilvl="0">
      <w:start w:val="1"/>
      <w:numFmt w:val="bullet"/>
      <w:lvlText w:val=""/>
      <w:lvlJc w:val="left"/>
      <w:pPr>
        <w:ind w:left="360" w:hanging="360"/>
      </w:pPr>
      <w:rPr>
        <w:rFonts w:ascii="Symbol" w:hAnsi="Symbol" w:hint="default"/>
        <w:color w:val="DA291C" w:themeColor="accen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4CF23297"/>
    <w:multiLevelType w:val="hybridMultilevel"/>
    <w:tmpl w:val="BBF64442"/>
    <w:lvl w:ilvl="0" w:tplc="37C267B4">
      <w:start w:val="1"/>
      <w:numFmt w:val="bullet"/>
      <w:pStyle w:val="TableBullet"/>
      <w:lvlText w:val=""/>
      <w:lvlJc w:val="left"/>
      <w:pPr>
        <w:ind w:left="360" w:hanging="360"/>
      </w:pPr>
      <w:rPr>
        <w:rFonts w:ascii="Symbol" w:hAnsi="Symbol" w:hint="default"/>
        <w:color w:val="DA291C"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9C5549"/>
    <w:multiLevelType w:val="hybridMultilevel"/>
    <w:tmpl w:val="2A9AD886"/>
    <w:lvl w:ilvl="0" w:tplc="146E09DA">
      <w:start w:val="1"/>
      <w:numFmt w:val="decimal"/>
      <w:lvlText w:val="%1."/>
      <w:lvlJc w:val="left"/>
      <w:pPr>
        <w:ind w:left="720" w:hanging="360"/>
      </w:pPr>
    </w:lvl>
    <w:lvl w:ilvl="1" w:tplc="595C7C42">
      <w:start w:val="1"/>
      <w:numFmt w:val="bullet"/>
      <w:lvlText w:val="-"/>
      <w:lvlJc w:val="left"/>
      <w:pPr>
        <w:ind w:left="1440" w:hanging="360"/>
      </w:pPr>
    </w:lvl>
    <w:lvl w:ilvl="2" w:tplc="85185E34">
      <w:start w:val="1"/>
      <w:numFmt w:val="lowerRoman"/>
      <w:lvlText w:val="%3."/>
      <w:lvlJc w:val="right"/>
      <w:pPr>
        <w:ind w:left="2160" w:hanging="180"/>
      </w:pPr>
    </w:lvl>
    <w:lvl w:ilvl="3" w:tplc="75F6F56A">
      <w:start w:val="1"/>
      <w:numFmt w:val="decimal"/>
      <w:lvlText w:val="%4."/>
      <w:lvlJc w:val="left"/>
      <w:pPr>
        <w:ind w:left="2880" w:hanging="360"/>
      </w:pPr>
    </w:lvl>
    <w:lvl w:ilvl="4" w:tplc="7562AD76">
      <w:start w:val="1"/>
      <w:numFmt w:val="lowerLetter"/>
      <w:lvlText w:val="%5."/>
      <w:lvlJc w:val="left"/>
      <w:pPr>
        <w:ind w:left="3600" w:hanging="360"/>
      </w:pPr>
    </w:lvl>
    <w:lvl w:ilvl="5" w:tplc="3AF2AF72">
      <w:start w:val="1"/>
      <w:numFmt w:val="lowerRoman"/>
      <w:lvlText w:val="%6."/>
      <w:lvlJc w:val="right"/>
      <w:pPr>
        <w:ind w:left="4320" w:hanging="180"/>
      </w:pPr>
    </w:lvl>
    <w:lvl w:ilvl="6" w:tplc="13BC84FE">
      <w:start w:val="1"/>
      <w:numFmt w:val="decimal"/>
      <w:lvlText w:val="%7."/>
      <w:lvlJc w:val="left"/>
      <w:pPr>
        <w:ind w:left="5040" w:hanging="360"/>
      </w:pPr>
    </w:lvl>
    <w:lvl w:ilvl="7" w:tplc="93E8BDF0">
      <w:start w:val="1"/>
      <w:numFmt w:val="lowerLetter"/>
      <w:lvlText w:val="%8."/>
      <w:lvlJc w:val="left"/>
      <w:pPr>
        <w:ind w:left="5760" w:hanging="360"/>
      </w:pPr>
    </w:lvl>
    <w:lvl w:ilvl="8" w:tplc="0FC8D7AE">
      <w:start w:val="1"/>
      <w:numFmt w:val="lowerRoman"/>
      <w:lvlText w:val="%9."/>
      <w:lvlJc w:val="right"/>
      <w:pPr>
        <w:ind w:left="6480" w:hanging="180"/>
      </w:pPr>
    </w:lvl>
  </w:abstractNum>
  <w:abstractNum w:abstractNumId="29" w15:restartNumberingAfterBreak="0">
    <w:nsid w:val="55DF0688"/>
    <w:multiLevelType w:val="hybridMultilevel"/>
    <w:tmpl w:val="74880A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71D3DC3"/>
    <w:multiLevelType w:val="hybridMultilevel"/>
    <w:tmpl w:val="8F60C5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AE6A82"/>
    <w:multiLevelType w:val="multilevel"/>
    <w:tmpl w:val="27CC0A10"/>
    <w:lvl w:ilvl="0">
      <w:start w:val="1"/>
      <w:numFmt w:val="decimal"/>
      <w:lvlText w:val="%1."/>
      <w:lvlJc w:val="left"/>
      <w:pPr>
        <w:ind w:left="720" w:hanging="360"/>
      </w:pPr>
      <w:rPr>
        <w:rFonts w:hint="default"/>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A511AFA"/>
    <w:multiLevelType w:val="hybridMultilevel"/>
    <w:tmpl w:val="EE7CB984"/>
    <w:lvl w:ilvl="0" w:tplc="B74C97CC">
      <w:start w:val="1"/>
      <w:numFmt w:val="decimal"/>
      <w:pStyle w:val="ListNumber"/>
      <w:lvlText w:val="%1."/>
      <w:lvlJc w:val="left"/>
      <w:pPr>
        <w:ind w:left="360" w:hanging="360"/>
      </w:pPr>
      <w:rPr>
        <w:rFonts w:hint="default"/>
        <w:b/>
        <w:i w:val="0"/>
        <w:color w:val="DA291C" w:themeColor="background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5B3C439B"/>
    <w:multiLevelType w:val="hybridMultilevel"/>
    <w:tmpl w:val="15F6EE94"/>
    <w:lvl w:ilvl="0" w:tplc="AE5A2BEA">
      <w:start w:val="1"/>
      <w:numFmt w:val="decimal"/>
      <w:lvlText w:val="%1."/>
      <w:lvlJc w:val="left"/>
      <w:pPr>
        <w:ind w:left="20" w:hanging="360"/>
      </w:pPr>
      <w:rPr>
        <w:rFonts w:hint="default"/>
        <w:b w:val="0"/>
        <w:i w:val="0"/>
        <w:color w:val="000000" w:themeColor="text1"/>
      </w:rPr>
    </w:lvl>
    <w:lvl w:ilvl="1" w:tplc="31448BBE" w:tentative="1">
      <w:start w:val="1"/>
      <w:numFmt w:val="lowerLetter"/>
      <w:lvlText w:val="%2."/>
      <w:lvlJc w:val="left"/>
      <w:pPr>
        <w:ind w:left="1100" w:hanging="360"/>
      </w:pPr>
    </w:lvl>
    <w:lvl w:ilvl="2" w:tplc="9C2E2D22" w:tentative="1">
      <w:start w:val="1"/>
      <w:numFmt w:val="lowerRoman"/>
      <w:lvlText w:val="%3."/>
      <w:lvlJc w:val="right"/>
      <w:pPr>
        <w:ind w:left="1820" w:hanging="180"/>
      </w:pPr>
    </w:lvl>
    <w:lvl w:ilvl="3" w:tplc="E7E4C308" w:tentative="1">
      <w:start w:val="1"/>
      <w:numFmt w:val="decimal"/>
      <w:lvlText w:val="%4."/>
      <w:lvlJc w:val="left"/>
      <w:pPr>
        <w:ind w:left="2540" w:hanging="360"/>
      </w:pPr>
    </w:lvl>
    <w:lvl w:ilvl="4" w:tplc="A3AC85DC" w:tentative="1">
      <w:start w:val="1"/>
      <w:numFmt w:val="lowerLetter"/>
      <w:lvlText w:val="%5."/>
      <w:lvlJc w:val="left"/>
      <w:pPr>
        <w:ind w:left="3260" w:hanging="360"/>
      </w:pPr>
    </w:lvl>
    <w:lvl w:ilvl="5" w:tplc="DE2025AC" w:tentative="1">
      <w:start w:val="1"/>
      <w:numFmt w:val="lowerRoman"/>
      <w:lvlText w:val="%6."/>
      <w:lvlJc w:val="right"/>
      <w:pPr>
        <w:ind w:left="3980" w:hanging="180"/>
      </w:pPr>
    </w:lvl>
    <w:lvl w:ilvl="6" w:tplc="B96C0E48" w:tentative="1">
      <w:start w:val="1"/>
      <w:numFmt w:val="decimal"/>
      <w:lvlText w:val="%7."/>
      <w:lvlJc w:val="left"/>
      <w:pPr>
        <w:ind w:left="4700" w:hanging="360"/>
      </w:pPr>
    </w:lvl>
    <w:lvl w:ilvl="7" w:tplc="2AD22C22" w:tentative="1">
      <w:start w:val="1"/>
      <w:numFmt w:val="lowerLetter"/>
      <w:lvlText w:val="%8."/>
      <w:lvlJc w:val="left"/>
      <w:pPr>
        <w:ind w:left="5420" w:hanging="360"/>
      </w:pPr>
    </w:lvl>
    <w:lvl w:ilvl="8" w:tplc="80187C76" w:tentative="1">
      <w:start w:val="1"/>
      <w:numFmt w:val="lowerRoman"/>
      <w:lvlText w:val="%9."/>
      <w:lvlJc w:val="right"/>
      <w:pPr>
        <w:ind w:left="6140" w:hanging="180"/>
      </w:pPr>
    </w:lvl>
  </w:abstractNum>
  <w:abstractNum w:abstractNumId="34" w15:restartNumberingAfterBreak="0">
    <w:nsid w:val="5E60405D"/>
    <w:multiLevelType w:val="multilevel"/>
    <w:tmpl w:val="0C2427BA"/>
    <w:styleLink w:val="CurrentList3"/>
    <w:lvl w:ilvl="0">
      <w:start w:val="1"/>
      <w:numFmt w:val="decimal"/>
      <w:lvlText w:val="%1."/>
      <w:lvlJc w:val="left"/>
      <w:pPr>
        <w:ind w:left="720" w:hanging="360"/>
      </w:pPr>
      <w:rPr>
        <w:rFonts w:hint="default"/>
      </w:rPr>
    </w:lvl>
    <w:lvl w:ilvl="1">
      <w:start w:val="6"/>
      <w:numFmt w:val="decimal"/>
      <w:isLgl/>
      <w:lvlText w:val="%1.%2"/>
      <w:lvlJc w:val="left"/>
      <w:pPr>
        <w:ind w:left="910" w:hanging="5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60805F0B"/>
    <w:multiLevelType w:val="hybridMultilevel"/>
    <w:tmpl w:val="E8802C46"/>
    <w:lvl w:ilvl="0" w:tplc="DC4CDD36">
      <w:start w:val="1"/>
      <w:numFmt w:val="decimal"/>
      <w:lvlText w:val=""/>
      <w:lvlJc w:val="left"/>
      <w:pPr>
        <w:ind w:left="720" w:hanging="360"/>
      </w:pPr>
    </w:lvl>
    <w:lvl w:ilvl="1" w:tplc="DEECBD7A">
      <w:start w:val="1"/>
      <w:numFmt w:val="lowerLetter"/>
      <w:lvlText w:val="%2."/>
      <w:lvlJc w:val="left"/>
      <w:pPr>
        <w:ind w:left="1440" w:hanging="360"/>
      </w:pPr>
    </w:lvl>
    <w:lvl w:ilvl="2" w:tplc="745ED8AA">
      <w:start w:val="1"/>
      <w:numFmt w:val="lowerRoman"/>
      <w:lvlText w:val="%3."/>
      <w:lvlJc w:val="right"/>
      <w:pPr>
        <w:ind w:left="2160" w:hanging="180"/>
      </w:pPr>
    </w:lvl>
    <w:lvl w:ilvl="3" w:tplc="6FAC84E6">
      <w:start w:val="1"/>
      <w:numFmt w:val="decimal"/>
      <w:lvlText w:val="%4."/>
      <w:lvlJc w:val="left"/>
      <w:pPr>
        <w:ind w:left="2880" w:hanging="360"/>
      </w:pPr>
    </w:lvl>
    <w:lvl w:ilvl="4" w:tplc="E02A4260">
      <w:start w:val="1"/>
      <w:numFmt w:val="lowerLetter"/>
      <w:lvlText w:val="%5."/>
      <w:lvlJc w:val="left"/>
      <w:pPr>
        <w:ind w:left="3600" w:hanging="360"/>
      </w:pPr>
    </w:lvl>
    <w:lvl w:ilvl="5" w:tplc="C24C6B12">
      <w:start w:val="1"/>
      <w:numFmt w:val="lowerRoman"/>
      <w:lvlText w:val="%6."/>
      <w:lvlJc w:val="right"/>
      <w:pPr>
        <w:ind w:left="4320" w:hanging="180"/>
      </w:pPr>
    </w:lvl>
    <w:lvl w:ilvl="6" w:tplc="048E07C6">
      <w:start w:val="1"/>
      <w:numFmt w:val="decimal"/>
      <w:lvlText w:val="%7."/>
      <w:lvlJc w:val="left"/>
      <w:pPr>
        <w:ind w:left="5040" w:hanging="360"/>
      </w:pPr>
    </w:lvl>
    <w:lvl w:ilvl="7" w:tplc="A8E83C16">
      <w:start w:val="1"/>
      <w:numFmt w:val="lowerLetter"/>
      <w:lvlText w:val="%8."/>
      <w:lvlJc w:val="left"/>
      <w:pPr>
        <w:ind w:left="5760" w:hanging="360"/>
      </w:pPr>
    </w:lvl>
    <w:lvl w:ilvl="8" w:tplc="6AFA60F4">
      <w:start w:val="1"/>
      <w:numFmt w:val="lowerRoman"/>
      <w:lvlText w:val="%9."/>
      <w:lvlJc w:val="right"/>
      <w:pPr>
        <w:ind w:left="6480" w:hanging="180"/>
      </w:pPr>
    </w:lvl>
  </w:abstractNum>
  <w:abstractNum w:abstractNumId="36" w15:restartNumberingAfterBreak="0">
    <w:nsid w:val="6208224D"/>
    <w:multiLevelType w:val="multilevel"/>
    <w:tmpl w:val="307681DC"/>
    <w:lvl w:ilvl="0">
      <w:start w:val="1"/>
      <w:numFmt w:val="decimal"/>
      <w:lvlText w:val="%1"/>
      <w:lvlJc w:val="left"/>
      <w:pPr>
        <w:ind w:left="340" w:hanging="340"/>
      </w:pPr>
      <w:rPr>
        <w:rFonts w:hint="default"/>
        <w:b/>
        <w:i w:val="0"/>
      </w:rPr>
    </w:lvl>
    <w:lvl w:ilvl="1">
      <w:start w:val="1"/>
      <w:numFmt w:val="decimal"/>
      <w:lvlText w:val="%2."/>
      <w:lvlJc w:val="left"/>
      <w:pPr>
        <w:ind w:left="340" w:hanging="34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64CC2209"/>
    <w:multiLevelType w:val="hybridMultilevel"/>
    <w:tmpl w:val="4056744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61D240D"/>
    <w:multiLevelType w:val="multilevel"/>
    <w:tmpl w:val="04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E9058F3"/>
    <w:multiLevelType w:val="multilevel"/>
    <w:tmpl w:val="CB9CC5DA"/>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510" w:hanging="5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755D3721"/>
    <w:multiLevelType w:val="hybridMultilevel"/>
    <w:tmpl w:val="24DA10BE"/>
    <w:lvl w:ilvl="0" w:tplc="D2BC1F6E">
      <w:numFmt w:val="bullet"/>
      <w:lvlText w:val="-"/>
      <w:lvlJc w:val="left"/>
      <w:pPr>
        <w:ind w:left="720" w:hanging="360"/>
      </w:pPr>
      <w:rPr>
        <w:rFonts w:ascii="Gill Sans Infant Std" w:eastAsiaTheme="minorHAnsi" w:hAnsi="Gill Sans Infant Std"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1E1C20"/>
    <w:multiLevelType w:val="multilevel"/>
    <w:tmpl w:val="C00C1682"/>
    <w:styleLink w:val="CurrentList1"/>
    <w:lvl w:ilvl="0">
      <w:start w:val="1"/>
      <w:numFmt w:val="decimal"/>
      <w:lvlText w:val="%1."/>
      <w:lvlJc w:val="left"/>
      <w:pPr>
        <w:ind w:left="360" w:hanging="360"/>
      </w:pPr>
      <w:rPr>
        <w:rFonts w:hint="default"/>
        <w:b/>
        <w:i w:val="0"/>
        <w:color w:val="DA291C" w:themeColor="background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15:restartNumberingAfterBreak="0">
    <w:nsid w:val="7F9C4EAB"/>
    <w:multiLevelType w:val="multilevel"/>
    <w:tmpl w:val="E664303C"/>
    <w:styleLink w:val="CurrentList5"/>
    <w:lvl w:ilvl="0">
      <w:start w:val="1"/>
      <w:numFmt w:val="bullet"/>
      <w:lvlText w:val=""/>
      <w:lvlJc w:val="left"/>
      <w:pPr>
        <w:ind w:left="360" w:hanging="360"/>
      </w:pPr>
      <w:rPr>
        <w:rFonts w:ascii="Symbol" w:hAnsi="Symbol" w:hint="default"/>
        <w:color w:val="DA291C" w:themeColor="accen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17"/>
  </w:num>
  <w:num w:numId="4">
    <w:abstractNumId w:val="0"/>
  </w:num>
  <w:num w:numId="5">
    <w:abstractNumId w:val="16"/>
  </w:num>
  <w:num w:numId="6">
    <w:abstractNumId w:val="33"/>
  </w:num>
  <w:num w:numId="7">
    <w:abstractNumId w:val="33"/>
    <w:lvlOverride w:ilvl="0">
      <w:startOverride w:val="1"/>
    </w:lvlOverride>
  </w:num>
  <w:num w:numId="8">
    <w:abstractNumId w:val="24"/>
  </w:num>
  <w:num w:numId="9">
    <w:abstractNumId w:val="31"/>
  </w:num>
  <w:num w:numId="10">
    <w:abstractNumId w:val="11"/>
  </w:num>
  <w:num w:numId="11">
    <w:abstractNumId w:val="13"/>
  </w:num>
  <w:num w:numId="12">
    <w:abstractNumId w:val="36"/>
  </w:num>
  <w:num w:numId="13">
    <w:abstractNumId w:val="6"/>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9"/>
  </w:num>
  <w:num w:numId="16">
    <w:abstractNumId w:val="15"/>
  </w:num>
  <w:num w:numId="17">
    <w:abstractNumId w:val="20"/>
  </w:num>
  <w:num w:numId="18">
    <w:abstractNumId w:val="8"/>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2"/>
  </w:num>
  <w:num w:numId="21">
    <w:abstractNumId w:val="32"/>
    <w:lvlOverride w:ilvl="0">
      <w:startOverride w:val="1"/>
    </w:lvlOverride>
  </w:num>
  <w:num w:numId="22">
    <w:abstractNumId w:val="14"/>
  </w:num>
  <w:num w:numId="23">
    <w:abstractNumId w:val="22"/>
  </w:num>
  <w:num w:numId="24">
    <w:abstractNumId w:val="18"/>
  </w:num>
  <w:num w:numId="25">
    <w:abstractNumId w:val="32"/>
    <w:lvlOverride w:ilvl="0">
      <w:startOverride w:val="1"/>
    </w:lvlOverride>
  </w:num>
  <w:num w:numId="26">
    <w:abstractNumId w:val="27"/>
  </w:num>
  <w:num w:numId="27">
    <w:abstractNumId w:val="40"/>
  </w:num>
  <w:num w:numId="28">
    <w:abstractNumId w:val="41"/>
  </w:num>
  <w:num w:numId="29">
    <w:abstractNumId w:val="37"/>
  </w:num>
  <w:num w:numId="30">
    <w:abstractNumId w:val="19"/>
  </w:num>
  <w:num w:numId="31">
    <w:abstractNumId w:val="9"/>
  </w:num>
  <w:num w:numId="32">
    <w:abstractNumId w:val="4"/>
  </w:num>
  <w:num w:numId="33">
    <w:abstractNumId w:val="23"/>
  </w:num>
  <w:num w:numId="34">
    <w:abstractNumId w:val="25"/>
  </w:num>
  <w:num w:numId="35">
    <w:abstractNumId w:val="29"/>
  </w:num>
  <w:num w:numId="36">
    <w:abstractNumId w:val="7"/>
  </w:num>
  <w:num w:numId="37">
    <w:abstractNumId w:val="34"/>
  </w:num>
  <w:num w:numId="38">
    <w:abstractNumId w:val="21"/>
  </w:num>
  <w:num w:numId="39">
    <w:abstractNumId w:val="42"/>
  </w:num>
  <w:num w:numId="40">
    <w:abstractNumId w:val="26"/>
  </w:num>
  <w:num w:numId="41">
    <w:abstractNumId w:val="5"/>
  </w:num>
  <w:num w:numId="42">
    <w:abstractNumId w:val="38"/>
  </w:num>
  <w:num w:numId="43">
    <w:abstractNumId w:val="28"/>
  </w:num>
  <w:num w:numId="44">
    <w:abstractNumId w:val="30"/>
  </w:num>
  <w:num w:numId="45">
    <w:abstractNumId w:val="12"/>
  </w:num>
  <w:num w:numId="46">
    <w:abstractNumId w:val="10"/>
  </w:num>
  <w:num w:numId="47">
    <w:abstractNumId w:val="3"/>
  </w:num>
  <w:num w:numId="4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proofState w:spelling="clean" w:grammar="clean"/>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129"/>
    <w:rsid w:val="000005FE"/>
    <w:rsid w:val="00001703"/>
    <w:rsid w:val="00002CAB"/>
    <w:rsid w:val="00002F45"/>
    <w:rsid w:val="000041B9"/>
    <w:rsid w:val="000131A3"/>
    <w:rsid w:val="00014B89"/>
    <w:rsid w:val="000159E4"/>
    <w:rsid w:val="00021A39"/>
    <w:rsid w:val="00022C06"/>
    <w:rsid w:val="00023573"/>
    <w:rsid w:val="00023B3F"/>
    <w:rsid w:val="00025E7D"/>
    <w:rsid w:val="00037C17"/>
    <w:rsid w:val="00040F25"/>
    <w:rsid w:val="0004191F"/>
    <w:rsid w:val="000429AC"/>
    <w:rsid w:val="00042B6A"/>
    <w:rsid w:val="00042B99"/>
    <w:rsid w:val="00047AA2"/>
    <w:rsid w:val="000637A6"/>
    <w:rsid w:val="00066BBA"/>
    <w:rsid w:val="00071509"/>
    <w:rsid w:val="00083DD5"/>
    <w:rsid w:val="000866DF"/>
    <w:rsid w:val="000A4600"/>
    <w:rsid w:val="000C20BD"/>
    <w:rsid w:val="000C5EA5"/>
    <w:rsid w:val="000D2DE0"/>
    <w:rsid w:val="000D3CBA"/>
    <w:rsid w:val="000E1E3B"/>
    <w:rsid w:val="000F5C22"/>
    <w:rsid w:val="001020F0"/>
    <w:rsid w:val="0010462B"/>
    <w:rsid w:val="001142D7"/>
    <w:rsid w:val="00123AD3"/>
    <w:rsid w:val="00130191"/>
    <w:rsid w:val="00134E83"/>
    <w:rsid w:val="0014318D"/>
    <w:rsid w:val="00155327"/>
    <w:rsid w:val="001708B9"/>
    <w:rsid w:val="0017280D"/>
    <w:rsid w:val="001732F4"/>
    <w:rsid w:val="001757CE"/>
    <w:rsid w:val="00180BDA"/>
    <w:rsid w:val="0018108F"/>
    <w:rsid w:val="00185CE5"/>
    <w:rsid w:val="00186FC8"/>
    <w:rsid w:val="0019285C"/>
    <w:rsid w:val="001975EF"/>
    <w:rsid w:val="0019765A"/>
    <w:rsid w:val="001A45CF"/>
    <w:rsid w:val="001A49D8"/>
    <w:rsid w:val="001B5C19"/>
    <w:rsid w:val="001B7A24"/>
    <w:rsid w:val="001C1C9D"/>
    <w:rsid w:val="001C27A3"/>
    <w:rsid w:val="001C419B"/>
    <w:rsid w:val="001C6C9C"/>
    <w:rsid w:val="001C74A1"/>
    <w:rsid w:val="001C7548"/>
    <w:rsid w:val="001D025F"/>
    <w:rsid w:val="001D03A7"/>
    <w:rsid w:val="001E7D3E"/>
    <w:rsid w:val="001F23DB"/>
    <w:rsid w:val="001F36A8"/>
    <w:rsid w:val="001F4758"/>
    <w:rsid w:val="001F61B8"/>
    <w:rsid w:val="00207329"/>
    <w:rsid w:val="00216CF6"/>
    <w:rsid w:val="00217EE8"/>
    <w:rsid w:val="00220CCF"/>
    <w:rsid w:val="00231B44"/>
    <w:rsid w:val="002340B6"/>
    <w:rsid w:val="00234BA2"/>
    <w:rsid w:val="00243836"/>
    <w:rsid w:val="00245005"/>
    <w:rsid w:val="00253D2A"/>
    <w:rsid w:val="00255D53"/>
    <w:rsid w:val="00297214"/>
    <w:rsid w:val="002A6971"/>
    <w:rsid w:val="002C1562"/>
    <w:rsid w:val="002C5FEA"/>
    <w:rsid w:val="002C690A"/>
    <w:rsid w:val="002D30B6"/>
    <w:rsid w:val="002D41F7"/>
    <w:rsid w:val="002E1C00"/>
    <w:rsid w:val="002E7099"/>
    <w:rsid w:val="002E74A1"/>
    <w:rsid w:val="002F2771"/>
    <w:rsid w:val="003034AA"/>
    <w:rsid w:val="003121C1"/>
    <w:rsid w:val="00314E48"/>
    <w:rsid w:val="00316791"/>
    <w:rsid w:val="0032373B"/>
    <w:rsid w:val="003337FF"/>
    <w:rsid w:val="00337680"/>
    <w:rsid w:val="003403F2"/>
    <w:rsid w:val="0034247F"/>
    <w:rsid w:val="00342B34"/>
    <w:rsid w:val="00357E4F"/>
    <w:rsid w:val="003728C4"/>
    <w:rsid w:val="003734FE"/>
    <w:rsid w:val="00374316"/>
    <w:rsid w:val="00375EB8"/>
    <w:rsid w:val="00377AE4"/>
    <w:rsid w:val="003863C7"/>
    <w:rsid w:val="0039181B"/>
    <w:rsid w:val="00392FAB"/>
    <w:rsid w:val="003967A5"/>
    <w:rsid w:val="003A3B74"/>
    <w:rsid w:val="003A5A7B"/>
    <w:rsid w:val="003C12AF"/>
    <w:rsid w:val="003C4DE4"/>
    <w:rsid w:val="003D1A77"/>
    <w:rsid w:val="003D2D74"/>
    <w:rsid w:val="003E0382"/>
    <w:rsid w:val="003E138D"/>
    <w:rsid w:val="003E1820"/>
    <w:rsid w:val="003F0C2F"/>
    <w:rsid w:val="00400A2B"/>
    <w:rsid w:val="00404297"/>
    <w:rsid w:val="004052BC"/>
    <w:rsid w:val="0040718C"/>
    <w:rsid w:val="00412EA0"/>
    <w:rsid w:val="00430740"/>
    <w:rsid w:val="00432641"/>
    <w:rsid w:val="0043395C"/>
    <w:rsid w:val="0044558B"/>
    <w:rsid w:val="004509E3"/>
    <w:rsid w:val="00451AD9"/>
    <w:rsid w:val="00473614"/>
    <w:rsid w:val="0047698D"/>
    <w:rsid w:val="004824D2"/>
    <w:rsid w:val="004860A3"/>
    <w:rsid w:val="00493C21"/>
    <w:rsid w:val="004A0DCC"/>
    <w:rsid w:val="004B39E2"/>
    <w:rsid w:val="004D49FC"/>
    <w:rsid w:val="004E10EA"/>
    <w:rsid w:val="004F454A"/>
    <w:rsid w:val="004F47B4"/>
    <w:rsid w:val="004F4A4B"/>
    <w:rsid w:val="004F4E2E"/>
    <w:rsid w:val="00501AC6"/>
    <w:rsid w:val="00501EFF"/>
    <w:rsid w:val="00507AD4"/>
    <w:rsid w:val="0051045B"/>
    <w:rsid w:val="0051418C"/>
    <w:rsid w:val="00526AD7"/>
    <w:rsid w:val="005270F9"/>
    <w:rsid w:val="00543BA8"/>
    <w:rsid w:val="005462CF"/>
    <w:rsid w:val="00553656"/>
    <w:rsid w:val="0055799E"/>
    <w:rsid w:val="005605A4"/>
    <w:rsid w:val="00563C6F"/>
    <w:rsid w:val="00564F0F"/>
    <w:rsid w:val="00573556"/>
    <w:rsid w:val="00573D2F"/>
    <w:rsid w:val="005843DE"/>
    <w:rsid w:val="0059408E"/>
    <w:rsid w:val="0059682F"/>
    <w:rsid w:val="005A173C"/>
    <w:rsid w:val="005A6666"/>
    <w:rsid w:val="005B1F3A"/>
    <w:rsid w:val="005B6B53"/>
    <w:rsid w:val="005C23EC"/>
    <w:rsid w:val="005D1A65"/>
    <w:rsid w:val="005D5512"/>
    <w:rsid w:val="005E31DF"/>
    <w:rsid w:val="005F525A"/>
    <w:rsid w:val="005F54F5"/>
    <w:rsid w:val="005F74C0"/>
    <w:rsid w:val="006047CD"/>
    <w:rsid w:val="00605199"/>
    <w:rsid w:val="00615764"/>
    <w:rsid w:val="006161BA"/>
    <w:rsid w:val="006208FF"/>
    <w:rsid w:val="00624C5E"/>
    <w:rsid w:val="00630C03"/>
    <w:rsid w:val="00640451"/>
    <w:rsid w:val="006534B1"/>
    <w:rsid w:val="0065412B"/>
    <w:rsid w:val="006550D5"/>
    <w:rsid w:val="00663410"/>
    <w:rsid w:val="00663EA9"/>
    <w:rsid w:val="00671EC0"/>
    <w:rsid w:val="00676F48"/>
    <w:rsid w:val="0067770B"/>
    <w:rsid w:val="00686056"/>
    <w:rsid w:val="00690160"/>
    <w:rsid w:val="006A473D"/>
    <w:rsid w:val="006B16E0"/>
    <w:rsid w:val="006B31D1"/>
    <w:rsid w:val="006B3A4A"/>
    <w:rsid w:val="006B4816"/>
    <w:rsid w:val="006C4D7E"/>
    <w:rsid w:val="006C5AD3"/>
    <w:rsid w:val="006C617F"/>
    <w:rsid w:val="006C6FEC"/>
    <w:rsid w:val="006C7222"/>
    <w:rsid w:val="006D6A17"/>
    <w:rsid w:val="006E6A0C"/>
    <w:rsid w:val="006F6185"/>
    <w:rsid w:val="00707DB8"/>
    <w:rsid w:val="00713C3F"/>
    <w:rsid w:val="00714F6F"/>
    <w:rsid w:val="007172D9"/>
    <w:rsid w:val="00720888"/>
    <w:rsid w:val="0072746D"/>
    <w:rsid w:val="00734AC7"/>
    <w:rsid w:val="00734C1B"/>
    <w:rsid w:val="00736A77"/>
    <w:rsid w:val="00740461"/>
    <w:rsid w:val="0074631E"/>
    <w:rsid w:val="007516F0"/>
    <w:rsid w:val="00753A99"/>
    <w:rsid w:val="00757646"/>
    <w:rsid w:val="0076614E"/>
    <w:rsid w:val="00775CA0"/>
    <w:rsid w:val="00777F0B"/>
    <w:rsid w:val="007877A1"/>
    <w:rsid w:val="0079305A"/>
    <w:rsid w:val="00795877"/>
    <w:rsid w:val="00797047"/>
    <w:rsid w:val="007B13A0"/>
    <w:rsid w:val="007B2FB1"/>
    <w:rsid w:val="007B6589"/>
    <w:rsid w:val="007C008A"/>
    <w:rsid w:val="007C6636"/>
    <w:rsid w:val="007C7944"/>
    <w:rsid w:val="007E03C0"/>
    <w:rsid w:val="007E1462"/>
    <w:rsid w:val="007E2836"/>
    <w:rsid w:val="007E568A"/>
    <w:rsid w:val="007F4828"/>
    <w:rsid w:val="007F6AF7"/>
    <w:rsid w:val="00800ED7"/>
    <w:rsid w:val="0080520D"/>
    <w:rsid w:val="00805255"/>
    <w:rsid w:val="008103D6"/>
    <w:rsid w:val="00813DBC"/>
    <w:rsid w:val="00813F7A"/>
    <w:rsid w:val="00822BA5"/>
    <w:rsid w:val="00822FC7"/>
    <w:rsid w:val="00823496"/>
    <w:rsid w:val="0082520E"/>
    <w:rsid w:val="00844F37"/>
    <w:rsid w:val="008451AA"/>
    <w:rsid w:val="00853183"/>
    <w:rsid w:val="00853FDB"/>
    <w:rsid w:val="00856A0E"/>
    <w:rsid w:val="00862F8D"/>
    <w:rsid w:val="0086674F"/>
    <w:rsid w:val="00872FD2"/>
    <w:rsid w:val="00873D35"/>
    <w:rsid w:val="00876869"/>
    <w:rsid w:val="008835F4"/>
    <w:rsid w:val="008932D6"/>
    <w:rsid w:val="00894F9A"/>
    <w:rsid w:val="008A0E2D"/>
    <w:rsid w:val="008A2937"/>
    <w:rsid w:val="008C0EAA"/>
    <w:rsid w:val="008C1E15"/>
    <w:rsid w:val="008C5A91"/>
    <w:rsid w:val="008C6317"/>
    <w:rsid w:val="008D3E6D"/>
    <w:rsid w:val="008D55DA"/>
    <w:rsid w:val="008D69E6"/>
    <w:rsid w:val="008E1C7D"/>
    <w:rsid w:val="008E7898"/>
    <w:rsid w:val="008E7B8E"/>
    <w:rsid w:val="008E7ED3"/>
    <w:rsid w:val="008F2D38"/>
    <w:rsid w:val="00903FCC"/>
    <w:rsid w:val="00905422"/>
    <w:rsid w:val="00906972"/>
    <w:rsid w:val="00911C8F"/>
    <w:rsid w:val="009133C6"/>
    <w:rsid w:val="00914491"/>
    <w:rsid w:val="00914D3A"/>
    <w:rsid w:val="009237FF"/>
    <w:rsid w:val="0092473C"/>
    <w:rsid w:val="00930258"/>
    <w:rsid w:val="00930A39"/>
    <w:rsid w:val="009350F0"/>
    <w:rsid w:val="00935163"/>
    <w:rsid w:val="00937E5B"/>
    <w:rsid w:val="009430E2"/>
    <w:rsid w:val="0094638E"/>
    <w:rsid w:val="00951A4C"/>
    <w:rsid w:val="009536D3"/>
    <w:rsid w:val="00961489"/>
    <w:rsid w:val="00971245"/>
    <w:rsid w:val="0097186F"/>
    <w:rsid w:val="00971B23"/>
    <w:rsid w:val="00972EF5"/>
    <w:rsid w:val="00973D70"/>
    <w:rsid w:val="00977129"/>
    <w:rsid w:val="00977BEA"/>
    <w:rsid w:val="00981081"/>
    <w:rsid w:val="0098574D"/>
    <w:rsid w:val="00991538"/>
    <w:rsid w:val="00992654"/>
    <w:rsid w:val="009934DA"/>
    <w:rsid w:val="0099372E"/>
    <w:rsid w:val="00995104"/>
    <w:rsid w:val="009A0464"/>
    <w:rsid w:val="009A44A5"/>
    <w:rsid w:val="009A4D7D"/>
    <w:rsid w:val="009A7E0C"/>
    <w:rsid w:val="009B0044"/>
    <w:rsid w:val="009B0DF5"/>
    <w:rsid w:val="009B2D95"/>
    <w:rsid w:val="009C364E"/>
    <w:rsid w:val="009C403B"/>
    <w:rsid w:val="009D3564"/>
    <w:rsid w:val="009D78ED"/>
    <w:rsid w:val="009E006D"/>
    <w:rsid w:val="009E0A65"/>
    <w:rsid w:val="009E39A7"/>
    <w:rsid w:val="009E5122"/>
    <w:rsid w:val="009F2AC7"/>
    <w:rsid w:val="00A12E65"/>
    <w:rsid w:val="00A13764"/>
    <w:rsid w:val="00A17957"/>
    <w:rsid w:val="00A32258"/>
    <w:rsid w:val="00A33333"/>
    <w:rsid w:val="00A43B3E"/>
    <w:rsid w:val="00A450AC"/>
    <w:rsid w:val="00A51890"/>
    <w:rsid w:val="00A5266D"/>
    <w:rsid w:val="00A63020"/>
    <w:rsid w:val="00A659E1"/>
    <w:rsid w:val="00A676C4"/>
    <w:rsid w:val="00A80E26"/>
    <w:rsid w:val="00A85445"/>
    <w:rsid w:val="00A86D0B"/>
    <w:rsid w:val="00A9095F"/>
    <w:rsid w:val="00AA34E3"/>
    <w:rsid w:val="00AB3DD5"/>
    <w:rsid w:val="00AC1D94"/>
    <w:rsid w:val="00AC3CEA"/>
    <w:rsid w:val="00AC789B"/>
    <w:rsid w:val="00AD4CC1"/>
    <w:rsid w:val="00AE37AC"/>
    <w:rsid w:val="00AE710A"/>
    <w:rsid w:val="00AF2F13"/>
    <w:rsid w:val="00AF4155"/>
    <w:rsid w:val="00AF6BBA"/>
    <w:rsid w:val="00B020E4"/>
    <w:rsid w:val="00B17E6E"/>
    <w:rsid w:val="00B207E8"/>
    <w:rsid w:val="00B23E8E"/>
    <w:rsid w:val="00B25F83"/>
    <w:rsid w:val="00B262AB"/>
    <w:rsid w:val="00B318C8"/>
    <w:rsid w:val="00B32273"/>
    <w:rsid w:val="00B33CB7"/>
    <w:rsid w:val="00B36CB0"/>
    <w:rsid w:val="00B37922"/>
    <w:rsid w:val="00B54D6F"/>
    <w:rsid w:val="00B617CD"/>
    <w:rsid w:val="00B61946"/>
    <w:rsid w:val="00B70D60"/>
    <w:rsid w:val="00B76AF5"/>
    <w:rsid w:val="00B805E0"/>
    <w:rsid w:val="00B91C59"/>
    <w:rsid w:val="00B9201C"/>
    <w:rsid w:val="00B962F3"/>
    <w:rsid w:val="00BB6CB3"/>
    <w:rsid w:val="00BC266F"/>
    <w:rsid w:val="00BD2AEB"/>
    <w:rsid w:val="00BE0A1B"/>
    <w:rsid w:val="00BE48D2"/>
    <w:rsid w:val="00BE6800"/>
    <w:rsid w:val="00BF3391"/>
    <w:rsid w:val="00BF4005"/>
    <w:rsid w:val="00BF540E"/>
    <w:rsid w:val="00C04DCF"/>
    <w:rsid w:val="00C06177"/>
    <w:rsid w:val="00C075EA"/>
    <w:rsid w:val="00C17073"/>
    <w:rsid w:val="00C23990"/>
    <w:rsid w:val="00C25EC1"/>
    <w:rsid w:val="00C338F8"/>
    <w:rsid w:val="00C34C43"/>
    <w:rsid w:val="00C35D0A"/>
    <w:rsid w:val="00C37F08"/>
    <w:rsid w:val="00C40A85"/>
    <w:rsid w:val="00C50A26"/>
    <w:rsid w:val="00C51CB1"/>
    <w:rsid w:val="00C61AC6"/>
    <w:rsid w:val="00C65343"/>
    <w:rsid w:val="00C702C7"/>
    <w:rsid w:val="00C8703B"/>
    <w:rsid w:val="00C92605"/>
    <w:rsid w:val="00CA4E63"/>
    <w:rsid w:val="00CA5B05"/>
    <w:rsid w:val="00CC1758"/>
    <w:rsid w:val="00CC273A"/>
    <w:rsid w:val="00CC5E8F"/>
    <w:rsid w:val="00CD389E"/>
    <w:rsid w:val="00CD78F7"/>
    <w:rsid w:val="00CE2792"/>
    <w:rsid w:val="00CE2D16"/>
    <w:rsid w:val="00CF7F7F"/>
    <w:rsid w:val="00D236E8"/>
    <w:rsid w:val="00D27B73"/>
    <w:rsid w:val="00D32EAD"/>
    <w:rsid w:val="00D36E52"/>
    <w:rsid w:val="00D4280C"/>
    <w:rsid w:val="00D5297D"/>
    <w:rsid w:val="00D52A6A"/>
    <w:rsid w:val="00D5740F"/>
    <w:rsid w:val="00D61DFC"/>
    <w:rsid w:val="00D73F9F"/>
    <w:rsid w:val="00D815D0"/>
    <w:rsid w:val="00DA1962"/>
    <w:rsid w:val="00DB0CB1"/>
    <w:rsid w:val="00DB5D79"/>
    <w:rsid w:val="00DB605E"/>
    <w:rsid w:val="00DC4D91"/>
    <w:rsid w:val="00DC7434"/>
    <w:rsid w:val="00DD2FAC"/>
    <w:rsid w:val="00DE35BD"/>
    <w:rsid w:val="00DF036E"/>
    <w:rsid w:val="00DF4B62"/>
    <w:rsid w:val="00E0076B"/>
    <w:rsid w:val="00E0517E"/>
    <w:rsid w:val="00E15388"/>
    <w:rsid w:val="00E26113"/>
    <w:rsid w:val="00E266A4"/>
    <w:rsid w:val="00E35306"/>
    <w:rsid w:val="00E35847"/>
    <w:rsid w:val="00E452B1"/>
    <w:rsid w:val="00E4724F"/>
    <w:rsid w:val="00E51605"/>
    <w:rsid w:val="00E52E63"/>
    <w:rsid w:val="00E56F4A"/>
    <w:rsid w:val="00E635CE"/>
    <w:rsid w:val="00E71C0E"/>
    <w:rsid w:val="00E86186"/>
    <w:rsid w:val="00E87432"/>
    <w:rsid w:val="00E92C2E"/>
    <w:rsid w:val="00E943B8"/>
    <w:rsid w:val="00E96B85"/>
    <w:rsid w:val="00EA713A"/>
    <w:rsid w:val="00EB209E"/>
    <w:rsid w:val="00EB5652"/>
    <w:rsid w:val="00EB5CD1"/>
    <w:rsid w:val="00EC6E84"/>
    <w:rsid w:val="00ED3F70"/>
    <w:rsid w:val="00ED68A8"/>
    <w:rsid w:val="00EE16D4"/>
    <w:rsid w:val="00EE2C87"/>
    <w:rsid w:val="00EE52CC"/>
    <w:rsid w:val="00EE7D81"/>
    <w:rsid w:val="00EF3C09"/>
    <w:rsid w:val="00EF4086"/>
    <w:rsid w:val="00F045B9"/>
    <w:rsid w:val="00F07B28"/>
    <w:rsid w:val="00F15F5C"/>
    <w:rsid w:val="00F3081C"/>
    <w:rsid w:val="00F32616"/>
    <w:rsid w:val="00F32A09"/>
    <w:rsid w:val="00F32AC9"/>
    <w:rsid w:val="00F33CA7"/>
    <w:rsid w:val="00F3673E"/>
    <w:rsid w:val="00F448EC"/>
    <w:rsid w:val="00F50787"/>
    <w:rsid w:val="00F55FD3"/>
    <w:rsid w:val="00F565A3"/>
    <w:rsid w:val="00F64334"/>
    <w:rsid w:val="00F65E7E"/>
    <w:rsid w:val="00F7435C"/>
    <w:rsid w:val="00F77C79"/>
    <w:rsid w:val="00F8076C"/>
    <w:rsid w:val="00F9119D"/>
    <w:rsid w:val="00F9387C"/>
    <w:rsid w:val="00F93B85"/>
    <w:rsid w:val="00FA35A7"/>
    <w:rsid w:val="00FB2203"/>
    <w:rsid w:val="00FC5C06"/>
    <w:rsid w:val="00FD4BDD"/>
    <w:rsid w:val="00FD505C"/>
    <w:rsid w:val="00FD7E47"/>
    <w:rsid w:val="00FE107F"/>
    <w:rsid w:val="00FE68D7"/>
    <w:rsid w:val="00FE7E6F"/>
    <w:rsid w:val="00FF34C7"/>
    <w:rsid w:val="00FF5ECE"/>
    <w:rsid w:val="631FD009"/>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97CCDF"/>
  <w15:docId w15:val="{F6FB3A05-42DF-E649-A80E-ABB80E1EC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qFormat="1"/>
    <w:lsdException w:name="heading 4"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qFormat="1"/>
    <w:lsdException w:name="List 2" w:semiHidden="1" w:unhideWhenUsed="1"/>
    <w:lsdException w:name="List 3" w:semiHidden="1" w:unhideWhenUsed="1"/>
    <w:lsdException w:name="List 4" w:semiHidden="1"/>
    <w:lsdException w:name="List 5" w:semiHidden="1"/>
    <w:lsdException w:name="List Bullet 2" w:unhideWhenUsed="1" w:qFormat="1"/>
    <w:lsdException w:name="List Bullet 3" w:semiHidden="1"/>
    <w:lsdException w:name="List Bullet 4" w:semiHidden="1"/>
    <w:lsdException w:name="List Bullet 5" w:semiHidden="1"/>
    <w:lsdException w:name="List Number 2" w:unhideWhenUsed="1" w:qFormat="1"/>
    <w:lsdException w:name="List Number 3" w:semiHidden="1"/>
    <w:lsdException w:name="List Number 4" w:semiHidden="1"/>
    <w:lsdException w:name="List Number 5" w:semiHidden="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unhideWhenUsed="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107F"/>
    <w:pPr>
      <w:spacing w:after="240" w:line="320" w:lineRule="atLeast"/>
    </w:pPr>
    <w:rPr>
      <w:rFonts w:ascii="Lato" w:hAnsi="Lato" w:cs="Times New Roman (Body CS)"/>
    </w:rPr>
  </w:style>
  <w:style w:type="paragraph" w:styleId="Heading1">
    <w:name w:val="heading 1"/>
    <w:basedOn w:val="Normal"/>
    <w:next w:val="Normal"/>
    <w:link w:val="Heading1Char"/>
    <w:uiPriority w:val="9"/>
    <w:qFormat/>
    <w:rsid w:val="00B61946"/>
    <w:pPr>
      <w:keepNext/>
      <w:keepLines/>
      <w:spacing w:after="180"/>
      <w:outlineLvl w:val="0"/>
    </w:pPr>
    <w:rPr>
      <w:rFonts w:eastAsiaTheme="majorEastAsia" w:cs="Times New Roman (Headings CS)"/>
      <w:bCs/>
      <w:color w:val="000000" w:themeColor="text1"/>
      <w:sz w:val="36"/>
      <w:szCs w:val="28"/>
    </w:rPr>
  </w:style>
  <w:style w:type="paragraph" w:styleId="Heading2">
    <w:name w:val="heading 2"/>
    <w:basedOn w:val="Normal"/>
    <w:next w:val="Normal"/>
    <w:link w:val="Heading2Char"/>
    <w:uiPriority w:val="9"/>
    <w:qFormat/>
    <w:rsid w:val="00FE107F"/>
    <w:pPr>
      <w:keepNext/>
      <w:keepLines/>
      <w:numPr>
        <w:numId w:val="3"/>
      </w:numPr>
      <w:spacing w:before="360" w:after="160"/>
      <w:outlineLvl w:val="1"/>
    </w:pPr>
    <w:rPr>
      <w:rFonts w:eastAsiaTheme="majorEastAsia" w:cstheme="majorBidi"/>
      <w:bCs/>
      <w:color w:val="DA291C" w:themeColor="background2"/>
      <w:sz w:val="28"/>
      <w:szCs w:val="26"/>
    </w:rPr>
  </w:style>
  <w:style w:type="paragraph" w:styleId="Heading3">
    <w:name w:val="heading 3"/>
    <w:basedOn w:val="Normal"/>
    <w:next w:val="Normal"/>
    <w:link w:val="Heading3Char"/>
    <w:uiPriority w:val="9"/>
    <w:semiHidden/>
    <w:qFormat/>
    <w:rsid w:val="00C61AC6"/>
    <w:pPr>
      <w:keepNext/>
      <w:keepLines/>
      <w:numPr>
        <w:ilvl w:val="2"/>
        <w:numId w:val="16"/>
      </w:numPr>
      <w:spacing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semiHidden/>
    <w:qFormat/>
    <w:rsid w:val="00255D53"/>
    <w:pPr>
      <w:keepNext/>
      <w:keepLines/>
      <w:tabs>
        <w:tab w:val="left" w:pos="340"/>
      </w:tabs>
      <w:spacing w:after="0"/>
      <w:outlineLvl w:val="3"/>
    </w:pPr>
    <w:rPr>
      <w:rFonts w:asciiTheme="majorHAnsi" w:eastAsiaTheme="majorEastAsia" w:hAnsiTheme="majorHAnsi" w:cstheme="majorBidi"/>
      <w:b/>
      <w:bCs/>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1946"/>
    <w:rPr>
      <w:rFonts w:ascii="Lato" w:eastAsiaTheme="majorEastAsia" w:hAnsi="Lato" w:cs="Times New Roman (Headings CS)"/>
      <w:bCs/>
      <w:color w:val="000000" w:themeColor="text1"/>
      <w:sz w:val="36"/>
      <w:szCs w:val="28"/>
    </w:rPr>
  </w:style>
  <w:style w:type="character" w:customStyle="1" w:styleId="Heading2Char">
    <w:name w:val="Heading 2 Char"/>
    <w:basedOn w:val="DefaultParagraphFont"/>
    <w:link w:val="Heading2"/>
    <w:uiPriority w:val="9"/>
    <w:rsid w:val="00FE107F"/>
    <w:rPr>
      <w:rFonts w:ascii="Lato" w:eastAsiaTheme="majorEastAsia" w:hAnsi="Lato" w:cstheme="majorBidi"/>
      <w:bCs/>
      <w:color w:val="DA291C" w:themeColor="background2"/>
      <w:sz w:val="28"/>
      <w:szCs w:val="26"/>
    </w:rPr>
  </w:style>
  <w:style w:type="table" w:styleId="TableGrid">
    <w:name w:val="Table Grid"/>
    <w:basedOn w:val="TableNormal"/>
    <w:rsid w:val="00025E7D"/>
    <w:pPr>
      <w:spacing w:after="0" w:line="240" w:lineRule="auto"/>
    </w:pPr>
    <w:tblPr/>
  </w:style>
  <w:style w:type="paragraph" w:styleId="Header">
    <w:name w:val="header"/>
    <w:link w:val="HeaderChar"/>
    <w:uiPriority w:val="99"/>
    <w:rsid w:val="00B61946"/>
    <w:pPr>
      <w:tabs>
        <w:tab w:val="center" w:pos="4513"/>
        <w:tab w:val="right" w:pos="9026"/>
      </w:tabs>
      <w:spacing w:after="0" w:line="240" w:lineRule="auto"/>
    </w:pPr>
    <w:rPr>
      <w:rFonts w:ascii="Oswald" w:hAnsi="Oswald"/>
      <w:color w:val="DA291C" w:themeColor="background2"/>
      <w:sz w:val="56"/>
    </w:rPr>
  </w:style>
  <w:style w:type="character" w:customStyle="1" w:styleId="HeaderChar">
    <w:name w:val="Header Char"/>
    <w:basedOn w:val="DefaultParagraphFont"/>
    <w:link w:val="Header"/>
    <w:uiPriority w:val="99"/>
    <w:rsid w:val="00B61946"/>
    <w:rPr>
      <w:rFonts w:ascii="Oswald" w:hAnsi="Oswald"/>
      <w:color w:val="DA291C" w:themeColor="background2"/>
      <w:sz w:val="56"/>
    </w:rPr>
  </w:style>
  <w:style w:type="paragraph" w:styleId="Footer">
    <w:name w:val="footer"/>
    <w:link w:val="FooterChar"/>
    <w:uiPriority w:val="99"/>
    <w:rsid w:val="00B61946"/>
    <w:pPr>
      <w:tabs>
        <w:tab w:val="right" w:pos="7371"/>
      </w:tabs>
      <w:spacing w:after="0" w:line="240" w:lineRule="auto"/>
    </w:pPr>
    <w:rPr>
      <w:rFonts w:ascii="Lato" w:hAnsi="Lato"/>
      <w:sz w:val="14"/>
    </w:rPr>
  </w:style>
  <w:style w:type="character" w:customStyle="1" w:styleId="FooterChar">
    <w:name w:val="Footer Char"/>
    <w:basedOn w:val="DefaultParagraphFont"/>
    <w:link w:val="Footer"/>
    <w:uiPriority w:val="99"/>
    <w:rsid w:val="00B61946"/>
    <w:rPr>
      <w:rFonts w:ascii="Lato" w:hAnsi="Lato"/>
      <w:sz w:val="14"/>
    </w:rPr>
  </w:style>
  <w:style w:type="paragraph" w:styleId="BalloonText">
    <w:name w:val="Balloon Text"/>
    <w:basedOn w:val="Normal"/>
    <w:link w:val="BalloonTextChar"/>
    <w:uiPriority w:val="99"/>
    <w:semiHidden/>
    <w:rsid w:val="00C702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02C7"/>
    <w:rPr>
      <w:rFonts w:ascii="Tahoma" w:hAnsi="Tahoma" w:cs="Tahoma"/>
      <w:sz w:val="16"/>
      <w:szCs w:val="16"/>
    </w:rPr>
  </w:style>
  <w:style w:type="paragraph" w:customStyle="1" w:styleId="Subject">
    <w:name w:val="Subject"/>
    <w:basedOn w:val="Normal"/>
    <w:semiHidden/>
    <w:qFormat/>
    <w:rsid w:val="00A43B3E"/>
    <w:rPr>
      <w:b/>
    </w:rPr>
  </w:style>
  <w:style w:type="character" w:styleId="PlaceholderText">
    <w:name w:val="Placeholder Text"/>
    <w:basedOn w:val="DefaultParagraphFont"/>
    <w:uiPriority w:val="99"/>
    <w:semiHidden/>
    <w:rsid w:val="001975EF"/>
    <w:rPr>
      <w:color w:val="808080"/>
    </w:rPr>
  </w:style>
  <w:style w:type="paragraph" w:styleId="ListBullet">
    <w:name w:val="List Bullet"/>
    <w:basedOn w:val="Normal"/>
    <w:uiPriority w:val="99"/>
    <w:qFormat/>
    <w:rsid w:val="00B61946"/>
    <w:pPr>
      <w:numPr>
        <w:numId w:val="1"/>
      </w:numPr>
      <w:tabs>
        <w:tab w:val="left" w:pos="284"/>
      </w:tabs>
      <w:ind w:left="284" w:hanging="284"/>
    </w:pPr>
  </w:style>
  <w:style w:type="paragraph" w:styleId="ListBullet2">
    <w:name w:val="List Bullet 2"/>
    <w:basedOn w:val="Normal"/>
    <w:uiPriority w:val="99"/>
    <w:qFormat/>
    <w:rsid w:val="00B61946"/>
    <w:pPr>
      <w:numPr>
        <w:numId w:val="2"/>
      </w:numPr>
      <w:tabs>
        <w:tab w:val="left" w:pos="567"/>
      </w:tabs>
      <w:ind w:left="568" w:hanging="284"/>
    </w:pPr>
  </w:style>
  <w:style w:type="paragraph" w:styleId="ListNumber">
    <w:name w:val="List Number"/>
    <w:basedOn w:val="Normal"/>
    <w:uiPriority w:val="99"/>
    <w:qFormat/>
    <w:rsid w:val="00740461"/>
    <w:pPr>
      <w:numPr>
        <w:numId w:val="20"/>
      </w:numPr>
      <w:spacing w:after="120"/>
    </w:pPr>
  </w:style>
  <w:style w:type="paragraph" w:styleId="ListNumber2">
    <w:name w:val="List Number 2"/>
    <w:basedOn w:val="Normal"/>
    <w:uiPriority w:val="99"/>
    <w:qFormat/>
    <w:rsid w:val="00B61946"/>
    <w:pPr>
      <w:numPr>
        <w:ilvl w:val="2"/>
        <w:numId w:val="3"/>
      </w:numPr>
    </w:pPr>
  </w:style>
  <w:style w:type="character" w:customStyle="1" w:styleId="Heading3Char">
    <w:name w:val="Heading 3 Char"/>
    <w:basedOn w:val="DefaultParagraphFont"/>
    <w:link w:val="Heading3"/>
    <w:uiPriority w:val="9"/>
    <w:semiHidden/>
    <w:rsid w:val="00C8703B"/>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semiHidden/>
    <w:rsid w:val="00C8703B"/>
    <w:rPr>
      <w:rFonts w:asciiTheme="majorHAnsi" w:eastAsiaTheme="majorEastAsia" w:hAnsiTheme="majorHAnsi" w:cstheme="majorBidi"/>
      <w:b/>
      <w:bCs/>
      <w:iCs/>
      <w:color w:val="000000" w:themeColor="text1"/>
    </w:rPr>
  </w:style>
  <w:style w:type="paragraph" w:styleId="FootnoteText">
    <w:name w:val="footnote text"/>
    <w:aliases w:val="Footnote Text Char Char Char,Footnote Text Char1,single space,Texto nota pie Car Car Car,FOOTNOTES,fn,Footnote Text1 Char,Footnote Text2,Footnote Text Char Char Char1 Char,Footnote Text Char Char Char1,ft,ADB,Footnote Text Char Char,f"/>
    <w:basedOn w:val="Normal"/>
    <w:link w:val="FootnoteTextChar"/>
    <w:uiPriority w:val="99"/>
    <w:qFormat/>
    <w:rsid w:val="00F3081C"/>
    <w:pPr>
      <w:spacing w:after="0" w:line="240" w:lineRule="auto"/>
    </w:pPr>
    <w:rPr>
      <w:sz w:val="16"/>
      <w:szCs w:val="20"/>
    </w:rPr>
  </w:style>
  <w:style w:type="character" w:customStyle="1" w:styleId="FootnoteTextChar">
    <w:name w:val="Footnote Text Char"/>
    <w:aliases w:val="Footnote Text Char Char Char Char,Footnote Text Char1 Char,single space Char,Texto nota pie Car Car Car Char,FOOTNOTES Char,fn Char,Footnote Text1 Char Char,Footnote Text2 Char,Footnote Text Char Char Char1 Char Char,ft Char,ADB Char"/>
    <w:basedOn w:val="DefaultParagraphFont"/>
    <w:link w:val="FootnoteText"/>
    <w:uiPriority w:val="99"/>
    <w:rsid w:val="00C8703B"/>
    <w:rPr>
      <w:sz w:val="16"/>
      <w:szCs w:val="20"/>
    </w:rPr>
  </w:style>
  <w:style w:type="paragraph" w:customStyle="1" w:styleId="Documenttitle">
    <w:name w:val="Document title"/>
    <w:next w:val="Normal"/>
    <w:semiHidden/>
    <w:qFormat/>
    <w:rsid w:val="00B262AB"/>
    <w:pPr>
      <w:pBdr>
        <w:bottom w:val="single" w:sz="18" w:space="1" w:color="A6A6A6" w:themeColor="background1" w:themeShade="A6"/>
      </w:pBdr>
      <w:spacing w:after="130" w:line="340" w:lineRule="atLeast"/>
    </w:pPr>
    <w:rPr>
      <w:rFonts w:asciiTheme="majorHAnsi" w:eastAsiaTheme="majorEastAsia" w:hAnsiTheme="majorHAnsi" w:cstheme="majorBidi"/>
      <w:bCs/>
      <w:color w:val="DA291C" w:themeColor="background2"/>
      <w:sz w:val="38"/>
      <w:szCs w:val="28"/>
    </w:rPr>
  </w:style>
  <w:style w:type="paragraph" w:customStyle="1" w:styleId="Subheading">
    <w:name w:val="Subheading"/>
    <w:basedOn w:val="Normal"/>
    <w:next w:val="Normal"/>
    <w:semiHidden/>
    <w:qFormat/>
    <w:rsid w:val="00D236E8"/>
    <w:pPr>
      <w:spacing w:after="0"/>
    </w:pPr>
    <w:rPr>
      <w:rFonts w:asciiTheme="majorHAnsi" w:eastAsiaTheme="majorEastAsia" w:hAnsiTheme="majorHAnsi" w:cstheme="majorBidi"/>
      <w:b/>
      <w:bCs/>
      <w:iCs/>
      <w:color w:val="000000" w:themeColor="text1"/>
    </w:rPr>
  </w:style>
  <w:style w:type="character" w:styleId="FootnoteReference">
    <w:name w:val="footnote reference"/>
    <w:basedOn w:val="DefaultParagraphFont"/>
    <w:unhideWhenUsed/>
    <w:rsid w:val="00740461"/>
    <w:rPr>
      <w:vertAlign w:val="superscript"/>
    </w:rPr>
  </w:style>
  <w:style w:type="paragraph" w:customStyle="1" w:styleId="Website">
    <w:name w:val="Website"/>
    <w:basedOn w:val="Footer"/>
    <w:qFormat/>
    <w:rsid w:val="00972EF5"/>
    <w:pPr>
      <w:spacing w:after="40"/>
    </w:pPr>
    <w:rPr>
      <w:color w:val="DA291C" w:themeColor="background2"/>
      <w:sz w:val="22"/>
    </w:rPr>
  </w:style>
  <w:style w:type="paragraph" w:customStyle="1" w:styleId="DocumentTypeRed">
    <w:name w:val="Document Type Red"/>
    <w:basedOn w:val="Normal"/>
    <w:link w:val="DocumentTypeRedChar"/>
    <w:qFormat/>
    <w:rsid w:val="00B61946"/>
    <w:rPr>
      <w:rFonts w:ascii="Oswald" w:hAnsi="Oswald"/>
      <w:color w:val="DA291C" w:themeColor="background2"/>
      <w:sz w:val="72"/>
    </w:rPr>
  </w:style>
  <w:style w:type="paragraph" w:customStyle="1" w:styleId="DocumentTitle0">
    <w:name w:val="Document Title"/>
    <w:basedOn w:val="Normal"/>
    <w:qFormat/>
    <w:rsid w:val="00B25F83"/>
    <w:pPr>
      <w:spacing w:before="120" w:after="180" w:line="680" w:lineRule="exact"/>
    </w:pPr>
    <w:rPr>
      <w:rFonts w:ascii="Oswald" w:hAnsi="Oswald"/>
      <w:caps/>
      <w:sz w:val="64"/>
    </w:rPr>
  </w:style>
  <w:style w:type="paragraph" w:customStyle="1" w:styleId="DocumentSubtitle">
    <w:name w:val="Document Subtitle"/>
    <w:basedOn w:val="Normal"/>
    <w:qFormat/>
    <w:rsid w:val="00B61946"/>
    <w:pPr>
      <w:spacing w:after="0"/>
    </w:pPr>
    <w:rPr>
      <w:sz w:val="36"/>
    </w:rPr>
  </w:style>
  <w:style w:type="paragraph" w:customStyle="1" w:styleId="PictureDescription">
    <w:name w:val="Picture Description"/>
    <w:basedOn w:val="Normal"/>
    <w:qFormat/>
    <w:rsid w:val="00A5266D"/>
    <w:pPr>
      <w:shd w:val="clear" w:color="auto" w:fill="D1CCBD" w:themeFill="accent2"/>
      <w:spacing w:after="360"/>
    </w:pPr>
  </w:style>
  <w:style w:type="paragraph" w:customStyle="1" w:styleId="Tabletext">
    <w:name w:val="Table text"/>
    <w:basedOn w:val="Normal"/>
    <w:qFormat/>
    <w:rsid w:val="000A4600"/>
    <w:pPr>
      <w:spacing w:after="120" w:line="240" w:lineRule="auto"/>
    </w:pPr>
    <w:rPr>
      <w:color w:val="000000" w:themeColor="text1"/>
      <w:sz w:val="20"/>
    </w:rPr>
  </w:style>
  <w:style w:type="paragraph" w:customStyle="1" w:styleId="Tableheading">
    <w:name w:val="Table heading"/>
    <w:basedOn w:val="Tabletext"/>
    <w:qFormat/>
    <w:rsid w:val="00392FAB"/>
    <w:rPr>
      <w:color w:val="FFFFFF" w:themeColor="background1"/>
      <w:sz w:val="22"/>
    </w:rPr>
  </w:style>
  <w:style w:type="character" w:styleId="CommentReference">
    <w:name w:val="annotation reference"/>
    <w:basedOn w:val="DefaultParagraphFont"/>
    <w:uiPriority w:val="99"/>
    <w:semiHidden/>
    <w:unhideWhenUsed/>
    <w:rsid w:val="00B207E8"/>
    <w:rPr>
      <w:sz w:val="16"/>
      <w:szCs w:val="16"/>
    </w:rPr>
  </w:style>
  <w:style w:type="paragraph" w:styleId="CommentText">
    <w:name w:val="annotation text"/>
    <w:basedOn w:val="Normal"/>
    <w:link w:val="CommentTextChar"/>
    <w:uiPriority w:val="99"/>
    <w:semiHidden/>
    <w:unhideWhenUsed/>
    <w:rsid w:val="00B207E8"/>
    <w:pPr>
      <w:spacing w:line="240" w:lineRule="auto"/>
    </w:pPr>
    <w:rPr>
      <w:szCs w:val="20"/>
    </w:rPr>
  </w:style>
  <w:style w:type="character" w:customStyle="1" w:styleId="CommentTextChar">
    <w:name w:val="Comment Text Char"/>
    <w:basedOn w:val="DefaultParagraphFont"/>
    <w:link w:val="CommentText"/>
    <w:uiPriority w:val="99"/>
    <w:semiHidden/>
    <w:rsid w:val="00B207E8"/>
    <w:rPr>
      <w:sz w:val="20"/>
      <w:szCs w:val="20"/>
    </w:rPr>
  </w:style>
  <w:style w:type="paragraph" w:styleId="CommentSubject">
    <w:name w:val="annotation subject"/>
    <w:basedOn w:val="CommentText"/>
    <w:next w:val="CommentText"/>
    <w:link w:val="CommentSubjectChar"/>
    <w:uiPriority w:val="99"/>
    <w:semiHidden/>
    <w:unhideWhenUsed/>
    <w:rsid w:val="00B207E8"/>
    <w:rPr>
      <w:b/>
      <w:bCs/>
    </w:rPr>
  </w:style>
  <w:style w:type="character" w:customStyle="1" w:styleId="CommentSubjectChar">
    <w:name w:val="Comment Subject Char"/>
    <w:basedOn w:val="CommentTextChar"/>
    <w:link w:val="CommentSubject"/>
    <w:uiPriority w:val="99"/>
    <w:semiHidden/>
    <w:rsid w:val="00B207E8"/>
    <w:rPr>
      <w:b/>
      <w:bCs/>
      <w:sz w:val="20"/>
      <w:szCs w:val="20"/>
    </w:rPr>
  </w:style>
  <w:style w:type="paragraph" w:styleId="Caption">
    <w:name w:val="caption"/>
    <w:basedOn w:val="Normal"/>
    <w:next w:val="Normal"/>
    <w:uiPriority w:val="35"/>
    <w:unhideWhenUsed/>
    <w:qFormat/>
    <w:rsid w:val="00C35D0A"/>
    <w:pPr>
      <w:spacing w:after="200" w:line="240" w:lineRule="auto"/>
    </w:pPr>
    <w:rPr>
      <w:i/>
      <w:iCs/>
      <w:color w:val="FFFFFF" w:themeColor="text2"/>
      <w:sz w:val="18"/>
      <w:szCs w:val="18"/>
    </w:rPr>
  </w:style>
  <w:style w:type="paragraph" w:customStyle="1" w:styleId="DocumentTypeWhite">
    <w:name w:val="Document Type White"/>
    <w:basedOn w:val="DocumentTypeRed"/>
    <w:link w:val="DocumentTypeWhiteChar"/>
    <w:qFormat/>
    <w:rsid w:val="00E635CE"/>
    <w:rPr>
      <w:color w:val="FFFFFF" w:themeColor="background1"/>
    </w:rPr>
  </w:style>
  <w:style w:type="paragraph" w:customStyle="1" w:styleId="DocumentType">
    <w:name w:val="Document Type"/>
    <w:basedOn w:val="Normal"/>
    <w:qFormat/>
    <w:rsid w:val="00B61946"/>
    <w:rPr>
      <w:rFonts w:ascii="Oswald" w:hAnsi="Oswald"/>
      <w:color w:val="DA291C" w:themeColor="background2"/>
      <w:sz w:val="72"/>
    </w:rPr>
  </w:style>
  <w:style w:type="character" w:customStyle="1" w:styleId="DocumentTypeRedChar">
    <w:name w:val="Document Type Red Char"/>
    <w:basedOn w:val="DefaultParagraphFont"/>
    <w:link w:val="DocumentTypeRed"/>
    <w:rsid w:val="00B61946"/>
    <w:rPr>
      <w:rFonts w:ascii="Oswald" w:hAnsi="Oswald"/>
      <w:color w:val="DA291C" w:themeColor="background2"/>
      <w:sz w:val="72"/>
    </w:rPr>
  </w:style>
  <w:style w:type="character" w:customStyle="1" w:styleId="DocumentTypeWhiteChar">
    <w:name w:val="Document Type White Char"/>
    <w:basedOn w:val="DocumentTypeRedChar"/>
    <w:link w:val="DocumentTypeWhite"/>
    <w:rsid w:val="00E635CE"/>
    <w:rPr>
      <w:rFonts w:ascii="Trade Gothic LT Com Cn" w:hAnsi="Trade Gothic LT Com Cn"/>
      <w:color w:val="FFFFFF" w:themeColor="background1"/>
      <w:sz w:val="72"/>
    </w:rPr>
  </w:style>
  <w:style w:type="paragraph" w:styleId="NormalWeb">
    <w:name w:val="Normal (Web)"/>
    <w:basedOn w:val="Normal"/>
    <w:uiPriority w:val="99"/>
    <w:semiHidden/>
    <w:unhideWhenUsed/>
    <w:rsid w:val="00BF540E"/>
    <w:pPr>
      <w:spacing w:before="100" w:beforeAutospacing="1" w:after="100" w:afterAutospacing="1" w:line="240" w:lineRule="auto"/>
    </w:pPr>
    <w:rPr>
      <w:rFonts w:ascii="Times New Roman" w:eastAsiaTheme="minorEastAsia" w:hAnsi="Times New Roman" w:cs="Times New Roman"/>
      <w:szCs w:val="24"/>
      <w:lang w:val="en-US"/>
    </w:rPr>
  </w:style>
  <w:style w:type="character" w:styleId="Hyperlink">
    <w:name w:val="Hyperlink"/>
    <w:basedOn w:val="DefaultParagraphFont"/>
    <w:uiPriority w:val="99"/>
    <w:unhideWhenUsed/>
    <w:rsid w:val="0051418C"/>
    <w:rPr>
      <w:color w:val="DA291C" w:themeColor="hyperlink"/>
      <w:u w:val="single"/>
    </w:rPr>
  </w:style>
  <w:style w:type="character" w:styleId="FollowedHyperlink">
    <w:name w:val="FollowedHyperlink"/>
    <w:basedOn w:val="DefaultParagraphFont"/>
    <w:uiPriority w:val="99"/>
    <w:semiHidden/>
    <w:rsid w:val="0051418C"/>
    <w:rPr>
      <w:color w:val="761706" w:themeColor="followedHyperlink"/>
      <w:u w:val="single"/>
    </w:rPr>
  </w:style>
  <w:style w:type="paragraph" w:styleId="Subtitle">
    <w:name w:val="Subtitle"/>
    <w:basedOn w:val="Normal"/>
    <w:next w:val="Normal"/>
    <w:link w:val="SubtitleChar"/>
    <w:uiPriority w:val="11"/>
    <w:qFormat/>
    <w:rsid w:val="00B61946"/>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B61946"/>
    <w:rPr>
      <w:rFonts w:ascii="Lato" w:eastAsiaTheme="minorEastAsia" w:hAnsi="Lato"/>
      <w:color w:val="5A5A5A" w:themeColor="text1" w:themeTint="A5"/>
      <w:spacing w:val="15"/>
    </w:rPr>
  </w:style>
  <w:style w:type="character" w:customStyle="1" w:styleId="eop">
    <w:name w:val="eop"/>
    <w:basedOn w:val="DefaultParagraphFont"/>
    <w:rsid w:val="003E0382"/>
  </w:style>
  <w:style w:type="paragraph" w:customStyle="1" w:styleId="TableSubHeading">
    <w:name w:val="Table SubHeading"/>
    <w:basedOn w:val="Tabletext"/>
    <w:qFormat/>
    <w:rsid w:val="009A7E0C"/>
    <w:rPr>
      <w:b/>
      <w:color w:val="DA291C" w:themeColor="background2"/>
    </w:rPr>
  </w:style>
  <w:style w:type="paragraph" w:customStyle="1" w:styleId="TableTotal">
    <w:name w:val="Table Total"/>
    <w:basedOn w:val="Tabletext"/>
    <w:qFormat/>
    <w:rsid w:val="009A7E0C"/>
    <w:rPr>
      <w:b/>
      <w:color w:val="DA291C" w:themeColor="background2"/>
    </w:rPr>
  </w:style>
  <w:style w:type="paragraph" w:customStyle="1" w:styleId="TableBullet">
    <w:name w:val="Table Bullet"/>
    <w:basedOn w:val="ListBullet"/>
    <w:qFormat/>
    <w:rsid w:val="006F6185"/>
    <w:pPr>
      <w:numPr>
        <w:numId w:val="26"/>
      </w:numPr>
      <w:tabs>
        <w:tab w:val="clear" w:pos="284"/>
      </w:tabs>
      <w:spacing w:after="120" w:line="240" w:lineRule="auto"/>
    </w:pPr>
    <w:rPr>
      <w:sz w:val="20"/>
    </w:rPr>
  </w:style>
  <w:style w:type="paragraph" w:styleId="IntenseQuote">
    <w:name w:val="Intense Quote"/>
    <w:basedOn w:val="Normal"/>
    <w:next w:val="Normal"/>
    <w:link w:val="IntenseQuoteChar"/>
    <w:uiPriority w:val="30"/>
    <w:qFormat/>
    <w:rsid w:val="00B61946"/>
    <w:pPr>
      <w:pBdr>
        <w:top w:val="single" w:sz="4" w:space="10" w:color="DA291C" w:themeColor="accent1"/>
        <w:bottom w:val="single" w:sz="4" w:space="10" w:color="DA291C" w:themeColor="accent1"/>
      </w:pBdr>
      <w:spacing w:before="360" w:after="360"/>
      <w:ind w:left="864" w:right="864"/>
      <w:jc w:val="center"/>
    </w:pPr>
    <w:rPr>
      <w:i/>
      <w:iCs/>
      <w:color w:val="DA291C" w:themeColor="accent1"/>
    </w:rPr>
  </w:style>
  <w:style w:type="character" w:customStyle="1" w:styleId="IntenseQuoteChar">
    <w:name w:val="Intense Quote Char"/>
    <w:basedOn w:val="DefaultParagraphFont"/>
    <w:link w:val="IntenseQuote"/>
    <w:uiPriority w:val="30"/>
    <w:rsid w:val="00B61946"/>
    <w:rPr>
      <w:rFonts w:ascii="Lato" w:hAnsi="Lato"/>
      <w:i/>
      <w:iCs/>
      <w:color w:val="DA291C" w:themeColor="accent1"/>
      <w:sz w:val="20"/>
    </w:rPr>
  </w:style>
  <w:style w:type="numbering" w:customStyle="1" w:styleId="CurrentList1">
    <w:name w:val="Current List1"/>
    <w:uiPriority w:val="99"/>
    <w:rsid w:val="00FE107F"/>
    <w:pPr>
      <w:numPr>
        <w:numId w:val="28"/>
      </w:numPr>
    </w:pPr>
  </w:style>
  <w:style w:type="table" w:styleId="GridTable4-Accent1">
    <w:name w:val="Grid Table 4 Accent 1"/>
    <w:aliases w:val="Custom Table - StC"/>
    <w:basedOn w:val="TableNormal"/>
    <w:uiPriority w:val="49"/>
    <w:rsid w:val="006F6185"/>
    <w:pPr>
      <w:spacing w:after="0" w:line="240" w:lineRule="auto"/>
    </w:pPr>
    <w:rPr>
      <w:rFonts w:ascii="Lato" w:hAnsi="Lato"/>
    </w:rPr>
    <w:tblPr>
      <w:tblStyleRowBandSize w:val="1"/>
      <w:tblStyleColBandSize w:val="1"/>
      <w:tblBorders>
        <w:insideH w:val="single" w:sz="4" w:space="0" w:color="DA291C" w:themeColor="accent1"/>
        <w:insideV w:val="single" w:sz="4" w:space="0" w:color="DA291C" w:themeColor="accent1"/>
      </w:tblBorders>
    </w:tblPr>
    <w:tcPr>
      <w:shd w:val="clear" w:color="auto" w:fill="auto"/>
    </w:tcPr>
    <w:tblStylePr w:type="firstRow">
      <w:pPr>
        <w:jc w:val="left"/>
      </w:pPr>
      <w:rPr>
        <w:rFonts w:ascii="Lato" w:hAnsi="Lato"/>
        <w:b w:val="0"/>
        <w:bCs/>
        <w:color w:val="FFFFFF" w:themeColor="background1"/>
        <w:sz w:val="24"/>
      </w:rPr>
      <w:tblPr/>
      <w:tcPr>
        <w:tcBorders>
          <w:top w:val="single" w:sz="4" w:space="0" w:color="DA291C" w:themeColor="accent1"/>
          <w:left w:val="single" w:sz="4" w:space="0" w:color="DA291C" w:themeColor="accent1"/>
          <w:bottom w:val="single" w:sz="4" w:space="0" w:color="DA291C" w:themeColor="accent1"/>
          <w:right w:val="single" w:sz="4" w:space="0" w:color="DA291C" w:themeColor="accent1"/>
          <w:insideH w:val="nil"/>
          <w:insideV w:val="nil"/>
        </w:tcBorders>
        <w:shd w:val="clear" w:color="auto" w:fill="DA291C" w:themeFill="accent1"/>
        <w:vAlign w:val="center"/>
      </w:tcPr>
    </w:tblStylePr>
    <w:tblStylePr w:type="lastRow">
      <w:rPr>
        <w:rFonts w:ascii="Lato" w:hAnsi="Lato"/>
        <w:b/>
        <w:bCs/>
        <w:sz w:val="22"/>
      </w:rPr>
      <w:tblPr/>
      <w:tcPr>
        <w:tcBorders>
          <w:top w:val="double" w:sz="18" w:space="0" w:color="DA291C" w:themeColor="accent1"/>
          <w:bottom w:val="nil"/>
        </w:tcBorders>
        <w:shd w:val="clear" w:color="auto" w:fill="auto"/>
      </w:tcPr>
    </w:tblStylePr>
    <w:tblStylePr w:type="firstCol">
      <w:rPr>
        <w:rFonts w:ascii="Lato" w:hAnsi="Lato"/>
        <w:b w:val="0"/>
        <w:bCs/>
        <w:sz w:val="22"/>
      </w:rPr>
      <w:tblPr>
        <w:tblCellMar>
          <w:top w:w="115" w:type="dxa"/>
          <w:left w:w="108" w:type="dxa"/>
          <w:bottom w:w="115" w:type="dxa"/>
          <w:right w:w="108" w:type="dxa"/>
        </w:tblCellMar>
      </w:tblPr>
    </w:tblStylePr>
    <w:tblStylePr w:type="lastCol">
      <w:rPr>
        <w:b/>
        <w:bCs/>
      </w:rPr>
    </w:tblStylePr>
    <w:tblStylePr w:type="band1Vert">
      <w:tblPr/>
      <w:tcPr>
        <w:shd w:val="clear" w:color="auto" w:fill="D1CCBD" w:themeFill="accent2"/>
      </w:tcPr>
    </w:tblStylePr>
    <w:tblStylePr w:type="band1Horz">
      <w:tblPr/>
      <w:tcPr>
        <w:shd w:val="clear" w:color="auto" w:fill="ECEAE4" w:themeFill="accent2" w:themeFillTint="66"/>
      </w:tcPr>
    </w:tblStylePr>
  </w:style>
  <w:style w:type="paragraph" w:customStyle="1" w:styleId="TabledNumberedSubHeading">
    <w:name w:val="Tabled Numbered SubHeading"/>
    <w:basedOn w:val="Normal"/>
    <w:qFormat/>
    <w:rsid w:val="00134E83"/>
    <w:pPr>
      <w:numPr>
        <w:numId w:val="34"/>
      </w:numPr>
      <w:spacing w:after="0" w:line="240" w:lineRule="auto"/>
      <w:contextualSpacing/>
    </w:pPr>
    <w:rPr>
      <w:rFonts w:cstheme="minorHAnsi"/>
      <w:bCs/>
      <w:sz w:val="24"/>
      <w:szCs w:val="24"/>
    </w:rPr>
  </w:style>
  <w:style w:type="numbering" w:customStyle="1" w:styleId="CurrentList2">
    <w:name w:val="Current List2"/>
    <w:uiPriority w:val="99"/>
    <w:rsid w:val="000A4600"/>
    <w:pPr>
      <w:numPr>
        <w:numId w:val="36"/>
      </w:numPr>
    </w:pPr>
  </w:style>
  <w:style w:type="paragraph" w:customStyle="1" w:styleId="Note">
    <w:name w:val="Note"/>
    <w:basedOn w:val="Normal"/>
    <w:qFormat/>
    <w:rsid w:val="00392FAB"/>
    <w:rPr>
      <w:i/>
      <w:sz w:val="14"/>
      <w:szCs w:val="14"/>
      <w:lang w:val="en-US"/>
    </w:rPr>
  </w:style>
  <w:style w:type="numbering" w:customStyle="1" w:styleId="CurrentList3">
    <w:name w:val="Current List3"/>
    <w:uiPriority w:val="99"/>
    <w:rsid w:val="000A4600"/>
    <w:pPr>
      <w:numPr>
        <w:numId w:val="37"/>
      </w:numPr>
    </w:pPr>
  </w:style>
  <w:style w:type="character" w:styleId="Strong">
    <w:name w:val="Strong"/>
    <w:basedOn w:val="DefaultParagraphFont"/>
    <w:uiPriority w:val="22"/>
    <w:qFormat/>
    <w:rsid w:val="00740461"/>
    <w:rPr>
      <w:b/>
      <w:bCs/>
    </w:rPr>
  </w:style>
  <w:style w:type="numbering" w:customStyle="1" w:styleId="CurrentList4">
    <w:name w:val="Current List4"/>
    <w:uiPriority w:val="99"/>
    <w:rsid w:val="006F6185"/>
    <w:pPr>
      <w:numPr>
        <w:numId w:val="38"/>
      </w:numPr>
    </w:pPr>
  </w:style>
  <w:style w:type="numbering" w:customStyle="1" w:styleId="CurrentList5">
    <w:name w:val="Current List5"/>
    <w:uiPriority w:val="99"/>
    <w:rsid w:val="006F6185"/>
    <w:pPr>
      <w:numPr>
        <w:numId w:val="39"/>
      </w:numPr>
    </w:pPr>
  </w:style>
  <w:style w:type="numbering" w:customStyle="1" w:styleId="CurrentList6">
    <w:name w:val="Current List6"/>
    <w:uiPriority w:val="99"/>
    <w:rsid w:val="006F6185"/>
    <w:pPr>
      <w:numPr>
        <w:numId w:val="40"/>
      </w:numPr>
    </w:pPr>
  </w:style>
  <w:style w:type="numbering" w:customStyle="1" w:styleId="CurrentList7">
    <w:name w:val="Current List7"/>
    <w:uiPriority w:val="99"/>
    <w:rsid w:val="006F6185"/>
    <w:pPr>
      <w:numPr>
        <w:numId w:val="41"/>
      </w:numPr>
    </w:pPr>
  </w:style>
  <w:style w:type="numbering" w:customStyle="1" w:styleId="CurrentList8">
    <w:name w:val="Current List8"/>
    <w:uiPriority w:val="99"/>
    <w:rsid w:val="00740461"/>
    <w:pPr>
      <w:numPr>
        <w:numId w:val="42"/>
      </w:numPr>
    </w:pPr>
  </w:style>
  <w:style w:type="paragraph" w:customStyle="1" w:styleId="ActivityHeading">
    <w:name w:val="Activity Heading"/>
    <w:basedOn w:val="Heading1"/>
    <w:qFormat/>
    <w:rsid w:val="003D1A77"/>
    <w:pPr>
      <w:pBdr>
        <w:top w:val="dashSmallGap" w:sz="18" w:space="6" w:color="auto"/>
        <w:bottom w:val="dashSmallGap" w:sz="18" w:space="6" w:color="auto"/>
      </w:pBdr>
    </w:pPr>
    <w:rPr>
      <w:b/>
      <w:bCs w:val="0"/>
      <w:sz w:val="44"/>
      <w:lang w:val="en-US"/>
    </w:rPr>
  </w:style>
  <w:style w:type="paragraph" w:customStyle="1" w:styleId="ActivityText">
    <w:name w:val="Activity Text"/>
    <w:basedOn w:val="Heading1"/>
    <w:qFormat/>
    <w:rsid w:val="003D1A77"/>
  </w:style>
  <w:style w:type="paragraph" w:styleId="ListParagraph">
    <w:name w:val="List Paragraph"/>
    <w:basedOn w:val="Normal"/>
    <w:uiPriority w:val="34"/>
    <w:qFormat/>
    <w:rsid w:val="007877A1"/>
    <w:pPr>
      <w:spacing w:after="120" w:line="260" w:lineRule="atLeast"/>
      <w:ind w:left="720"/>
      <w:contextualSpacing/>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251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Save the Children colour theme">
      <a:dk1>
        <a:sysClr val="windowText" lastClr="000000"/>
      </a:dk1>
      <a:lt1>
        <a:srgbClr val="FFFFFF"/>
      </a:lt1>
      <a:dk2>
        <a:srgbClr val="FFFFFF"/>
      </a:dk2>
      <a:lt2>
        <a:srgbClr val="DA291C"/>
      </a:lt2>
      <a:accent1>
        <a:srgbClr val="DA291C"/>
      </a:accent1>
      <a:accent2>
        <a:srgbClr val="D1CCBD"/>
      </a:accent2>
      <a:accent3>
        <a:srgbClr val="9A3324"/>
      </a:accent3>
      <a:accent4>
        <a:srgbClr val="FF4C02"/>
      </a:accent4>
      <a:accent5>
        <a:srgbClr val="F2A900"/>
      </a:accent5>
      <a:accent6>
        <a:srgbClr val="009CA6"/>
      </a:accent6>
      <a:hlink>
        <a:srgbClr val="DA291C"/>
      </a:hlink>
      <a:folHlink>
        <a:srgbClr val="761706"/>
      </a:folHlink>
    </a:clrScheme>
    <a:fontScheme name="Save the Children font">
      <a:majorFont>
        <a:latin typeface="Gill Sans Infant Std"/>
        <a:ea typeface=""/>
        <a:cs typeface=""/>
      </a:majorFont>
      <a:minorFont>
        <a:latin typeface="Gill Sans Infant Std"/>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99B2CD1B46F96448DBF11EC4B1526F1" ma:contentTypeVersion="15" ma:contentTypeDescription="Create a new document." ma:contentTypeScope="" ma:versionID="8c33bde5b6bd561ffed9741641f9f492">
  <xsd:schema xmlns:xsd="http://www.w3.org/2001/XMLSchema" xmlns:xs="http://www.w3.org/2001/XMLSchema" xmlns:p="http://schemas.microsoft.com/office/2006/metadata/properties" xmlns:ns1="http://schemas.microsoft.com/sharepoint/v3" xmlns:ns2="ff000d6c-50d7-44b2-8dbd-59db44c411b6" xmlns:ns3="2f48e1d0-7cb8-41d9-828b-ed81fdeb0972" targetNamespace="http://schemas.microsoft.com/office/2006/metadata/properties" ma:root="true" ma:fieldsID="049dba9fd5f37db418c43a07ff8247bb" ns1:_="" ns2:_="" ns3:_="">
    <xsd:import namespace="http://schemas.microsoft.com/sharepoint/v3"/>
    <xsd:import namespace="ff000d6c-50d7-44b2-8dbd-59db44c411b6"/>
    <xsd:import namespace="2f48e1d0-7cb8-41d9-828b-ed81fdeb097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000d6c-50d7-44b2-8dbd-59db44c411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f48e1d0-7cb8-41d9-828b-ed81fdeb097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4160F5-C11F-4E6F-84DA-723A0641D427}">
  <ds:schemaRefs>
    <ds:schemaRef ds:uri="http://schemas.microsoft.com/office/2006/documentManagement/types"/>
    <ds:schemaRef ds:uri="http://purl.org/dc/terms/"/>
    <ds:schemaRef ds:uri="http://purl.org/dc/elements/1.1/"/>
    <ds:schemaRef ds:uri="ff000d6c-50d7-44b2-8dbd-59db44c411b6"/>
    <ds:schemaRef ds:uri="http://www.w3.org/XML/1998/namespace"/>
    <ds:schemaRef ds:uri="http://purl.org/dc/dcmitype/"/>
    <ds:schemaRef ds:uri="http://schemas.microsoft.com/office/2006/metadata/properties"/>
    <ds:schemaRef ds:uri="2f48e1d0-7cb8-41d9-828b-ed81fdeb0972"/>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0AF5CA52-A93F-4E2C-B64F-1F43045D3BFF}"/>
</file>

<file path=customXml/itemProps3.xml><?xml version="1.0" encoding="utf-8"?>
<ds:datastoreItem xmlns:ds="http://schemas.openxmlformats.org/officeDocument/2006/customXml" ds:itemID="{3E513CB1-5A02-45CB-B2FA-6C8B7BCA26F4}">
  <ds:schemaRefs>
    <ds:schemaRef ds:uri="http://schemas.microsoft.com/sharepoint/v3/contenttype/forms"/>
  </ds:schemaRefs>
</ds:datastoreItem>
</file>

<file path=customXml/itemProps4.xml><?xml version="1.0" encoding="utf-8"?>
<ds:datastoreItem xmlns:ds="http://schemas.openxmlformats.org/officeDocument/2006/customXml" ds:itemID="{EC1AD583-A49C-42E7-A6F3-35C06CF85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451</Words>
  <Characters>2571</Characters>
  <Application>Microsoft Office Word</Application>
  <DocSecurity>0</DocSecurity>
  <Lines>21</Lines>
  <Paragraphs>6</Paragraphs>
  <ScaleCrop>false</ScaleCrop>
  <Company>Save The Children</Company>
  <LinksUpToDate>false</LinksUpToDate>
  <CharactersWithSpaces>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Ward, Delaney</cp:lastModifiedBy>
  <cp:revision>5</cp:revision>
  <cp:lastPrinted>2016-04-22T16:04:00Z</cp:lastPrinted>
  <dcterms:created xsi:type="dcterms:W3CDTF">2022-05-23T16:54:00Z</dcterms:created>
  <dcterms:modified xsi:type="dcterms:W3CDTF">2022-07-15T18:14:00Z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0x010100199B2CD1B46F96448DBF11EC4B1526F1</vt:lpwstr>
  </property>
</Properties>
</file>